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296" w:rsidRPr="006D1512" w:rsidRDefault="00A2685A" w:rsidP="007A5B76">
      <w:pPr>
        <w:spacing w:after="120"/>
        <w:ind w:left="1843"/>
        <w:rPr>
          <w:b/>
          <w:sz w:val="32"/>
          <w:szCs w:val="32"/>
          <w:lang w:val="fi-FI"/>
        </w:rPr>
      </w:pPr>
      <w:r w:rsidRPr="006D1512">
        <w:rPr>
          <w:noProof/>
          <w:sz w:val="32"/>
          <w:szCs w:val="32"/>
          <w:lang w:val="id-ID" w:eastAsia="id-ID"/>
        </w:rPr>
        <w:drawing>
          <wp:anchor distT="0" distB="0" distL="114300" distR="114300" simplePos="0" relativeHeight="251658752" behindDoc="1" locked="0" layoutInCell="1" allowOverlap="1">
            <wp:simplePos x="0" y="0"/>
            <wp:positionH relativeFrom="column">
              <wp:posOffset>1185545</wp:posOffset>
            </wp:positionH>
            <wp:positionV relativeFrom="paragraph">
              <wp:posOffset>1</wp:posOffset>
            </wp:positionV>
            <wp:extent cx="4733925" cy="514350"/>
            <wp:effectExtent l="19050" t="0" r="9525" b="0"/>
            <wp:wrapNone/>
            <wp:docPr id="11" name="Picture 10" descr="DSC00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181.JPG"/>
                    <pic:cNvPicPr/>
                  </pic:nvPicPr>
                  <pic:blipFill>
                    <a:blip r:embed="rId8" cstate="print">
                      <a:lum bright="40000" contrast="-30000"/>
                    </a:blip>
                    <a:srcRect t="50427" b="33120"/>
                    <a:stretch>
                      <a:fillRect/>
                    </a:stretch>
                  </pic:blipFill>
                  <pic:spPr>
                    <a:xfrm>
                      <a:off x="0" y="0"/>
                      <a:ext cx="4733925" cy="514350"/>
                    </a:xfrm>
                    <a:prstGeom prst="rect">
                      <a:avLst/>
                    </a:prstGeom>
                  </pic:spPr>
                </pic:pic>
              </a:graphicData>
            </a:graphic>
          </wp:anchor>
        </w:drawing>
      </w:r>
      <w:r w:rsidR="0059134F" w:rsidRPr="0059134F">
        <w:rPr>
          <w:noProof/>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1.5pt;margin-top:-2.5pt;width:76.85pt;height:42.65pt;z-index:-251658752;mso-position-horizontal-relative:text;mso-position-vertical-relative:text" fillcolor="#1ac071" stroked="f">
            <v:fill color2="fill darken(153)" angle="-45" focusposition=".5,.5" focussize="" method="linear sigma" type="gradient"/>
            <v:shadow on="t" type="perspective" color="#b2b2b2" opacity=".5" origin=",.5" offset="0,0" matrix=",-56756f,,.5"/>
            <v:textpath style="font-family:&quot;Times New Roman&quot;;font-weight:bold;v-text-kern:t" trim="t" fitpath="t" string="BAB VI"/>
          </v:shape>
        </w:pict>
      </w:r>
      <w:r w:rsidR="00EF4B3F" w:rsidRPr="006D1512">
        <w:rPr>
          <w:b/>
          <w:sz w:val="32"/>
          <w:szCs w:val="32"/>
          <w:lang w:val="fi-FI"/>
        </w:rPr>
        <w:t xml:space="preserve">INDIKATOR KINERJA </w:t>
      </w:r>
      <w:r w:rsidR="00CE0B3D">
        <w:rPr>
          <w:b/>
          <w:sz w:val="32"/>
          <w:szCs w:val="32"/>
          <w:lang w:val="fi-FI"/>
        </w:rPr>
        <w:t>O</w:t>
      </w:r>
      <w:r w:rsidR="00EF4B3F" w:rsidRPr="006D1512">
        <w:rPr>
          <w:b/>
          <w:sz w:val="32"/>
          <w:szCs w:val="32"/>
          <w:lang w:val="fi-FI"/>
        </w:rPr>
        <w:t>PD YANG MENGACU</w:t>
      </w:r>
    </w:p>
    <w:p w:rsidR="00A009DF" w:rsidRPr="006D1512" w:rsidRDefault="00EF4B3F" w:rsidP="007A5B76">
      <w:pPr>
        <w:spacing w:before="120"/>
        <w:ind w:left="1843"/>
        <w:rPr>
          <w:b/>
          <w:sz w:val="32"/>
          <w:szCs w:val="32"/>
          <w:lang w:val="fi-FI"/>
        </w:rPr>
      </w:pPr>
      <w:r w:rsidRPr="006D1512">
        <w:rPr>
          <w:b/>
          <w:sz w:val="32"/>
          <w:szCs w:val="32"/>
          <w:lang w:val="fi-FI"/>
        </w:rPr>
        <w:t>PADA TUJUAN DAN SASARAN RPJMD</w:t>
      </w:r>
    </w:p>
    <w:p w:rsidR="00FD1146" w:rsidRPr="006D1512" w:rsidRDefault="0059134F" w:rsidP="00923AF5">
      <w:pPr>
        <w:tabs>
          <w:tab w:val="left" w:pos="426"/>
        </w:tabs>
        <w:spacing w:line="360" w:lineRule="auto"/>
        <w:ind w:left="540" w:hanging="540"/>
        <w:jc w:val="both"/>
        <w:rPr>
          <w:lang w:val="es-ES"/>
        </w:rPr>
      </w:pPr>
      <w:bookmarkStart w:id="0" w:name="OLE_LINK1"/>
      <w:r w:rsidRPr="0059134F">
        <w:rPr>
          <w:noProof/>
          <w:lang w:eastAsia="ja-JP"/>
        </w:rPr>
        <w:pict>
          <v:shape id="_x0000_s1034" type="#_x0000_t136" style="position:absolute;left:0;text-align:left;margin-left:39pt;margin-top:9.8pt;width:11.25pt;height:27pt;z-index:-251655680" wrapcoords="-11520 -4800 -11520 11400 2880 14400 -2880 21000 21600 21000 21600 0 5760 -4800 -11520 -4800" fillcolor="#1ac071" stroked="f">
            <v:fill color2="fill darken(153)" angle="-45" focusposition=".5,.5" focussize="" method="linear sigma" type="gradient"/>
            <v:shadow on="t" type="perspective" color="#b2b2b2" opacity=".5" origin="-.5,-.5" offset="-6pt,-6pt" matrix=".75,,,.75"/>
            <v:textpath style="font-family:&quot;Times New Roman&quot;;font-weight:bold;v-text-kern:t" trim="t" fitpath="t" string="I"/>
            <w10:wrap type="tight"/>
          </v:shape>
        </w:pict>
      </w:r>
    </w:p>
    <w:p w:rsidR="008B412E" w:rsidRPr="006D1512" w:rsidRDefault="001330F2" w:rsidP="005A6D56">
      <w:pPr>
        <w:pStyle w:val="ListParagraph"/>
        <w:spacing w:line="360" w:lineRule="auto"/>
        <w:ind w:left="567"/>
        <w:jc w:val="both"/>
        <w:rPr>
          <w:lang w:val="es-ES"/>
        </w:rPr>
      </w:pPr>
      <w:r w:rsidRPr="006D1512">
        <w:rPr>
          <w:lang w:val="fi-FI"/>
        </w:rPr>
        <w:t xml:space="preserve">ndikator Kinerja </w:t>
      </w:r>
      <w:r w:rsidR="003F25BA">
        <w:rPr>
          <w:lang w:val="fi-FI"/>
        </w:rPr>
        <w:t>Dinas Pangan, Pertanian dan Perikanan</w:t>
      </w:r>
      <w:r w:rsidR="00D673D3" w:rsidRPr="006D1512">
        <w:rPr>
          <w:lang w:val="fi-FI"/>
        </w:rPr>
        <w:t xml:space="preserve"> Kota Pontianak</w:t>
      </w:r>
      <w:r w:rsidRPr="006D1512">
        <w:rPr>
          <w:lang w:val="fi-FI"/>
        </w:rPr>
        <w:t xml:space="preserve"> yang mendukung visi, misi, tujuan dan sasaran RPJMD </w:t>
      </w:r>
      <w:r w:rsidR="00D673D3" w:rsidRPr="006D1512">
        <w:rPr>
          <w:lang w:val="fi-FI"/>
        </w:rPr>
        <w:t xml:space="preserve">Kota Pontianak </w:t>
      </w:r>
      <w:r w:rsidRPr="006D1512">
        <w:rPr>
          <w:lang w:val="fi-FI"/>
        </w:rPr>
        <w:t>Tahun 201</w:t>
      </w:r>
      <w:r w:rsidR="00D673D3" w:rsidRPr="006D1512">
        <w:rPr>
          <w:lang w:val="fi-FI"/>
        </w:rPr>
        <w:t>5</w:t>
      </w:r>
      <w:r w:rsidRPr="006D1512">
        <w:rPr>
          <w:lang w:val="fi-FI"/>
        </w:rPr>
        <w:t xml:space="preserve"> – 201</w:t>
      </w:r>
      <w:r w:rsidR="00D673D3" w:rsidRPr="006D1512">
        <w:rPr>
          <w:lang w:val="fi-FI"/>
        </w:rPr>
        <w:t>9</w:t>
      </w:r>
      <w:r w:rsidRPr="006D1512">
        <w:rPr>
          <w:lang w:val="fi-FI"/>
        </w:rPr>
        <w:t xml:space="preserve"> </w:t>
      </w:r>
      <w:r w:rsidR="008B412E" w:rsidRPr="006D1512">
        <w:rPr>
          <w:lang w:val="fi-FI"/>
        </w:rPr>
        <w:t xml:space="preserve">serta berpedoman pada </w:t>
      </w:r>
      <w:r w:rsidR="008B412E" w:rsidRPr="006D1512">
        <w:rPr>
          <w:lang w:val="es-ES"/>
        </w:rPr>
        <w:t xml:space="preserve">Peraturan Menteri Pemberdayaan Aparatur Negara dan Reformasi Birokrasi Nomor 20 Tahun 2008 tentang Pedoman Penyusunan Indikator Kinerja Utama (IKU). Indikator Kinerja Utama (IKU) adalah ukuran kuantitatif dan kualitatif yang digunakan sebagai tolak ukur untuk menggambarkan tingkat keberhasilan dari pencapaian suatu tujuan dan sasaran strategis instansi yang telah ditetapkan. Dalam rangka pengukuran dan peningkatan kinerja serta lebih meningkatkan akuntabilitas kinerja </w:t>
      </w:r>
      <w:r w:rsidR="003F25BA">
        <w:rPr>
          <w:lang w:val="es-ES"/>
        </w:rPr>
        <w:t>Dinas Pangan, Pertanian dan Perikanan</w:t>
      </w:r>
      <w:r w:rsidR="008B412E" w:rsidRPr="006D1512">
        <w:rPr>
          <w:lang w:val="es-ES"/>
        </w:rPr>
        <w:t xml:space="preserve"> maka perlu ditetapkan Indikator kinerja Utama (IKU) dengan tujuan :</w:t>
      </w:r>
    </w:p>
    <w:p w:rsidR="008B412E" w:rsidRPr="006D1512" w:rsidRDefault="008B412E" w:rsidP="008B412E">
      <w:pPr>
        <w:pStyle w:val="ListParagraph"/>
        <w:numPr>
          <w:ilvl w:val="0"/>
          <w:numId w:val="35"/>
        </w:numPr>
        <w:spacing w:line="360" w:lineRule="auto"/>
        <w:ind w:left="851" w:hanging="284"/>
        <w:jc w:val="both"/>
        <w:rPr>
          <w:lang w:val="es-ES"/>
        </w:rPr>
      </w:pPr>
      <w:r w:rsidRPr="006D1512">
        <w:rPr>
          <w:lang w:val="es-ES"/>
        </w:rPr>
        <w:t>Untuk memperoleh informasi kinerja yang penting dan diperlukan dalam menyelenggarakan managemen kinerja secara baik.</w:t>
      </w:r>
    </w:p>
    <w:p w:rsidR="008B412E" w:rsidRPr="006D1512" w:rsidRDefault="008B412E" w:rsidP="008B412E">
      <w:pPr>
        <w:pStyle w:val="ListParagraph"/>
        <w:numPr>
          <w:ilvl w:val="0"/>
          <w:numId w:val="35"/>
        </w:numPr>
        <w:spacing w:line="360" w:lineRule="auto"/>
        <w:ind w:left="851" w:hanging="284"/>
        <w:jc w:val="both"/>
        <w:rPr>
          <w:lang w:val="es-ES"/>
        </w:rPr>
      </w:pPr>
      <w:r w:rsidRPr="006D1512">
        <w:rPr>
          <w:lang w:val="es-ES"/>
        </w:rPr>
        <w:t>Untuk memperoleh ukuran keberhasilan dari pencapaian suatu tujuan dan sasaran strategis organisasi yang diguanakan untuk perbaikan kinerja dan peningkatan akuntabilitas kinerja</w:t>
      </w:r>
    </w:p>
    <w:p w:rsidR="008B412E" w:rsidRPr="006D1512" w:rsidRDefault="001B24FF" w:rsidP="008B412E">
      <w:pPr>
        <w:spacing w:line="360" w:lineRule="auto"/>
        <w:ind w:left="567"/>
        <w:jc w:val="both"/>
        <w:rPr>
          <w:lang w:val="es-ES"/>
        </w:rPr>
      </w:pPr>
      <w:r w:rsidRPr="006D1512">
        <w:rPr>
          <w:lang w:val="es-ES"/>
        </w:rPr>
        <w:t xml:space="preserve"> </w:t>
      </w:r>
      <w:r w:rsidR="008B412E" w:rsidRPr="006D1512">
        <w:rPr>
          <w:lang w:val="es-ES"/>
        </w:rPr>
        <w:t xml:space="preserve">Indikator Kinerja Utama (IKU) </w:t>
      </w:r>
      <w:r w:rsidR="003F25BA">
        <w:rPr>
          <w:lang w:val="es-ES"/>
        </w:rPr>
        <w:t>Dinas Pangan, Pertanian dan Perikanan</w:t>
      </w:r>
      <w:r w:rsidR="008B412E" w:rsidRPr="006D1512">
        <w:rPr>
          <w:lang w:val="es-ES"/>
        </w:rPr>
        <w:t xml:space="preserve"> Kota Pontianak 201</w:t>
      </w:r>
      <w:r w:rsidR="003F25BA">
        <w:rPr>
          <w:lang w:val="es-ES"/>
        </w:rPr>
        <w:t>7</w:t>
      </w:r>
      <w:r w:rsidR="008B412E" w:rsidRPr="006D1512">
        <w:rPr>
          <w:lang w:val="es-ES"/>
        </w:rPr>
        <w:t>-2019 adalah sebagai berikut :</w:t>
      </w:r>
    </w:p>
    <w:p w:rsidR="000F09D7" w:rsidRPr="006D1512" w:rsidRDefault="000F09D7" w:rsidP="008B412E">
      <w:pPr>
        <w:spacing w:line="360" w:lineRule="auto"/>
        <w:ind w:left="567"/>
        <w:jc w:val="both"/>
        <w:rPr>
          <w:lang w:val="fi-FI"/>
        </w:rPr>
      </w:pPr>
    </w:p>
    <w:p w:rsidR="001330F2" w:rsidRPr="00274140" w:rsidRDefault="001330F2" w:rsidP="000F09D7">
      <w:pPr>
        <w:ind w:left="567"/>
        <w:rPr>
          <w:lang w:val="fi-FI"/>
        </w:rPr>
      </w:pPr>
      <w:r w:rsidRPr="00274140">
        <w:rPr>
          <w:b/>
          <w:bCs/>
          <w:lang w:val="fi-FI"/>
        </w:rPr>
        <w:t xml:space="preserve">Misi </w:t>
      </w:r>
      <w:r w:rsidR="001B3CF4" w:rsidRPr="00274140">
        <w:rPr>
          <w:b/>
          <w:bCs/>
          <w:lang w:val="fi-FI"/>
        </w:rPr>
        <w:t>5</w:t>
      </w:r>
      <w:r w:rsidRPr="00274140">
        <w:rPr>
          <w:b/>
          <w:bCs/>
          <w:lang w:val="fi-FI"/>
        </w:rPr>
        <w:t xml:space="preserve"> :</w:t>
      </w:r>
      <w:r w:rsidRPr="00274140">
        <w:rPr>
          <w:b/>
          <w:lang w:val="fi-FI"/>
        </w:rPr>
        <w:t xml:space="preserve"> </w:t>
      </w:r>
      <w:r w:rsidR="000245C6" w:rsidRPr="00274140">
        <w:rPr>
          <w:b/>
          <w:lang w:val="fi-FI"/>
        </w:rPr>
        <w:t>Mencip</w:t>
      </w:r>
      <w:r w:rsidR="00FD5CCE" w:rsidRPr="00274140">
        <w:rPr>
          <w:b/>
          <w:lang w:val="fi-FI"/>
        </w:rPr>
        <w:t>takan Iklim Usaha yang Kondusif Guna Memacu Pertumbuhan Ekonomi Kota yang Berdaya Saing</w:t>
      </w:r>
    </w:p>
    <w:p w:rsidR="000F09D7" w:rsidRPr="00274140" w:rsidRDefault="000F09D7" w:rsidP="000F09D7">
      <w:pPr>
        <w:ind w:left="567"/>
        <w:rPr>
          <w:lang w:val="fi-FI"/>
        </w:rPr>
      </w:pPr>
    </w:p>
    <w:p w:rsidR="001330F2" w:rsidRPr="00274140" w:rsidRDefault="001330F2" w:rsidP="00E16F02">
      <w:pPr>
        <w:spacing w:line="360" w:lineRule="auto"/>
        <w:ind w:left="567"/>
        <w:jc w:val="both"/>
        <w:rPr>
          <w:lang w:val="fi-FI"/>
        </w:rPr>
      </w:pPr>
      <w:r w:rsidRPr="00B84926">
        <w:rPr>
          <w:lang w:val="fi-FI"/>
        </w:rPr>
        <w:t xml:space="preserve">Tujuan </w:t>
      </w:r>
      <w:r w:rsidR="005D29EF">
        <w:rPr>
          <w:lang w:val="fi-FI"/>
        </w:rPr>
        <w:t>2</w:t>
      </w:r>
      <w:r w:rsidRPr="00B84926">
        <w:rPr>
          <w:lang w:val="fi-FI"/>
        </w:rPr>
        <w:t xml:space="preserve"> : </w:t>
      </w:r>
      <w:r w:rsidR="005C21D4" w:rsidRPr="00B84926">
        <w:rPr>
          <w:lang w:val="fi-FI"/>
        </w:rPr>
        <w:t>Men</w:t>
      </w:r>
      <w:r w:rsidR="005D29EF">
        <w:rPr>
          <w:lang w:val="fi-FI"/>
        </w:rPr>
        <w:t xml:space="preserve">ingkatkan kesejahteraan masyarakat </w:t>
      </w:r>
    </w:p>
    <w:p w:rsidR="001330F2" w:rsidRPr="00274140" w:rsidRDefault="001330F2" w:rsidP="00E16F02">
      <w:pPr>
        <w:spacing w:line="360" w:lineRule="auto"/>
        <w:ind w:left="567"/>
        <w:jc w:val="both"/>
        <w:rPr>
          <w:lang w:val="fi-FI"/>
        </w:rPr>
      </w:pPr>
      <w:r w:rsidRPr="00B84926">
        <w:rPr>
          <w:lang w:val="fi-FI"/>
        </w:rPr>
        <w:t>Sasaran</w:t>
      </w:r>
      <w:r w:rsidR="005D29EF">
        <w:rPr>
          <w:lang w:val="fi-FI"/>
        </w:rPr>
        <w:t xml:space="preserve"> 2</w:t>
      </w:r>
      <w:r w:rsidRPr="00B84926">
        <w:rPr>
          <w:lang w:val="fi-FI"/>
        </w:rPr>
        <w:t xml:space="preserve"> : </w:t>
      </w:r>
      <w:r w:rsidR="005D29EF" w:rsidRPr="00B84926">
        <w:rPr>
          <w:lang w:val="fi-FI"/>
        </w:rPr>
        <w:t>Men</w:t>
      </w:r>
      <w:r w:rsidR="005D29EF">
        <w:rPr>
          <w:lang w:val="fi-FI"/>
        </w:rPr>
        <w:t>ingkatnya kesejahteraan masyarakat</w:t>
      </w:r>
    </w:p>
    <w:p w:rsidR="001330F2" w:rsidRPr="006D1512" w:rsidRDefault="001330F2" w:rsidP="00E16F02">
      <w:pPr>
        <w:spacing w:line="360" w:lineRule="auto"/>
        <w:ind w:left="567"/>
        <w:jc w:val="both"/>
        <w:rPr>
          <w:lang w:val="fi-FI"/>
        </w:rPr>
      </w:pPr>
      <w:r w:rsidRPr="006D1512">
        <w:rPr>
          <w:lang w:val="fi-FI"/>
        </w:rPr>
        <w:t>Indikator kinerja SKPD yang mengacu kepada sasaran tersebut, yaitu:</w:t>
      </w:r>
    </w:p>
    <w:p w:rsidR="00D93FD4" w:rsidRDefault="00D93FD4" w:rsidP="00E16F02">
      <w:pPr>
        <w:spacing w:line="360" w:lineRule="auto"/>
        <w:ind w:left="567"/>
        <w:jc w:val="both"/>
        <w:rPr>
          <w:i/>
          <w:lang w:val="fi-FI"/>
        </w:rPr>
      </w:pPr>
    </w:p>
    <w:p w:rsidR="00176787" w:rsidRPr="00FD491B" w:rsidRDefault="00176787" w:rsidP="00E16F02">
      <w:pPr>
        <w:spacing w:line="360" w:lineRule="auto"/>
        <w:ind w:left="567"/>
        <w:jc w:val="both"/>
        <w:rPr>
          <w:i/>
          <w:lang w:val="fi-FI"/>
        </w:rPr>
      </w:pPr>
      <w:r>
        <w:rPr>
          <w:i/>
          <w:lang w:val="fi-FI"/>
        </w:rPr>
        <w:t xml:space="preserve">Iindikator 1 </w:t>
      </w:r>
      <w:r w:rsidRPr="00184A20">
        <w:rPr>
          <w:i/>
          <w:lang w:val="fi-FI"/>
        </w:rPr>
        <w:t xml:space="preserve">: </w:t>
      </w:r>
      <w:r w:rsidR="00184A20" w:rsidRPr="00FD491B">
        <w:rPr>
          <w:i/>
        </w:rPr>
        <w:t>Persentase Ketersediaan Energi dan Protein Perkapita</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176787" w:rsidRPr="00E947A7" w:rsidTr="003C1733">
        <w:trPr>
          <w:cnfStyle w:val="100000000000"/>
          <w:trHeight w:val="84"/>
        </w:trPr>
        <w:tc>
          <w:tcPr>
            <w:cnfStyle w:val="001000000000"/>
            <w:tcW w:w="389" w:type="pct"/>
            <w:vMerge w:val="restart"/>
            <w:shd w:val="clear" w:color="auto" w:fill="auto"/>
          </w:tcPr>
          <w:p w:rsidR="00176787" w:rsidRPr="00E947A7" w:rsidRDefault="00176787"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176787" w:rsidRPr="00E947A7" w:rsidRDefault="00176787"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176787" w:rsidRPr="00E947A7" w:rsidRDefault="00176787"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176787" w:rsidRPr="00E947A7" w:rsidRDefault="00176787" w:rsidP="003C1733">
            <w:pPr>
              <w:tabs>
                <w:tab w:val="left" w:pos="720"/>
              </w:tabs>
              <w:jc w:val="center"/>
              <w:cnfStyle w:val="100000000000"/>
              <w:rPr>
                <w:b w:val="0"/>
                <w:sz w:val="18"/>
                <w:szCs w:val="18"/>
              </w:rPr>
            </w:pPr>
          </w:p>
        </w:tc>
        <w:tc>
          <w:tcPr>
            <w:tcW w:w="2142" w:type="pct"/>
            <w:gridSpan w:val="4"/>
            <w:shd w:val="clear" w:color="auto" w:fill="auto"/>
          </w:tcPr>
          <w:p w:rsidR="00176787" w:rsidRPr="00E947A7" w:rsidRDefault="00176787"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176787" w:rsidRPr="00E947A7" w:rsidRDefault="00176787"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176787" w:rsidRPr="00E947A7" w:rsidTr="003C1733">
        <w:trPr>
          <w:gridAfter w:val="1"/>
          <w:cnfStyle w:val="000000100000"/>
          <w:wAfter w:w="5" w:type="pct"/>
          <w:trHeight w:val="84"/>
        </w:trPr>
        <w:tc>
          <w:tcPr>
            <w:cnfStyle w:val="001000000000"/>
            <w:tcW w:w="389" w:type="pct"/>
            <w:vMerge/>
            <w:shd w:val="clear" w:color="auto" w:fill="auto"/>
          </w:tcPr>
          <w:p w:rsidR="00176787" w:rsidRPr="00E947A7" w:rsidRDefault="00176787" w:rsidP="003C1733">
            <w:pPr>
              <w:jc w:val="center"/>
              <w:rPr>
                <w:sz w:val="18"/>
                <w:szCs w:val="18"/>
              </w:rPr>
            </w:pPr>
          </w:p>
        </w:tc>
        <w:tc>
          <w:tcPr>
            <w:tcW w:w="1233" w:type="pct"/>
            <w:vMerge/>
            <w:shd w:val="clear" w:color="auto" w:fill="auto"/>
          </w:tcPr>
          <w:p w:rsidR="00176787" w:rsidRPr="00E947A7" w:rsidRDefault="00176787" w:rsidP="003C1733">
            <w:pPr>
              <w:cnfStyle w:val="000000100000"/>
              <w:rPr>
                <w:sz w:val="18"/>
                <w:szCs w:val="18"/>
              </w:rPr>
            </w:pPr>
          </w:p>
        </w:tc>
        <w:tc>
          <w:tcPr>
            <w:tcW w:w="629" w:type="pct"/>
            <w:shd w:val="clear" w:color="auto" w:fill="auto"/>
          </w:tcPr>
          <w:p w:rsidR="00176787" w:rsidRPr="00E947A7" w:rsidRDefault="00176787"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176787" w:rsidRPr="00E947A7" w:rsidRDefault="00176787"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176787" w:rsidRPr="00E947A7" w:rsidRDefault="00176787"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176787" w:rsidRPr="00E947A7" w:rsidRDefault="00176787"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176787" w:rsidRPr="00E947A7" w:rsidRDefault="00176787"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176787" w:rsidRPr="00E947A7" w:rsidRDefault="00176787" w:rsidP="003C1733">
            <w:pPr>
              <w:tabs>
                <w:tab w:val="left" w:pos="720"/>
              </w:tabs>
              <w:jc w:val="center"/>
              <w:cnfStyle w:val="000000100000"/>
              <w:rPr>
                <w:sz w:val="18"/>
                <w:szCs w:val="18"/>
              </w:rPr>
            </w:pPr>
            <w:r w:rsidRPr="00E947A7">
              <w:rPr>
                <w:sz w:val="18"/>
                <w:szCs w:val="18"/>
              </w:rPr>
              <w:t>2019</w:t>
            </w:r>
          </w:p>
        </w:tc>
      </w:tr>
      <w:tr w:rsidR="00176787" w:rsidRPr="00770547" w:rsidTr="003C1733">
        <w:trPr>
          <w:gridAfter w:val="1"/>
          <w:wAfter w:w="5" w:type="pct"/>
          <w:trHeight w:val="84"/>
        </w:trPr>
        <w:tc>
          <w:tcPr>
            <w:cnfStyle w:val="001000000000"/>
            <w:tcW w:w="389" w:type="pct"/>
            <w:shd w:val="clear" w:color="auto" w:fill="auto"/>
          </w:tcPr>
          <w:p w:rsidR="00176787" w:rsidRPr="003C1733" w:rsidRDefault="00176787" w:rsidP="003C1733">
            <w:pPr>
              <w:jc w:val="center"/>
              <w:rPr>
                <w:b w:val="0"/>
                <w:sz w:val="18"/>
                <w:szCs w:val="18"/>
              </w:rPr>
            </w:pPr>
            <w:r w:rsidRPr="003C1733">
              <w:rPr>
                <w:b w:val="0"/>
                <w:sz w:val="18"/>
                <w:szCs w:val="18"/>
              </w:rPr>
              <w:t>1.</w:t>
            </w:r>
          </w:p>
        </w:tc>
        <w:tc>
          <w:tcPr>
            <w:tcW w:w="1233" w:type="pct"/>
            <w:shd w:val="clear" w:color="auto" w:fill="auto"/>
          </w:tcPr>
          <w:p w:rsidR="00176787" w:rsidRPr="003C1733" w:rsidRDefault="00184A20" w:rsidP="003C1733">
            <w:pPr>
              <w:cnfStyle w:val="000000000000"/>
              <w:rPr>
                <w:sz w:val="18"/>
                <w:szCs w:val="18"/>
              </w:rPr>
            </w:pPr>
            <w:r>
              <w:rPr>
                <w:sz w:val="18"/>
                <w:szCs w:val="18"/>
              </w:rPr>
              <w:t>P</w:t>
            </w:r>
            <w:r w:rsidR="00176787" w:rsidRPr="003C1733">
              <w:rPr>
                <w:sz w:val="18"/>
                <w:szCs w:val="18"/>
              </w:rPr>
              <w:t>e</w:t>
            </w:r>
            <w:r>
              <w:rPr>
                <w:sz w:val="18"/>
                <w:szCs w:val="18"/>
              </w:rPr>
              <w:t>r</w:t>
            </w:r>
            <w:r w:rsidR="00176787" w:rsidRPr="003C1733">
              <w:rPr>
                <w:sz w:val="18"/>
                <w:szCs w:val="18"/>
              </w:rPr>
              <w:t>sentase Ketersediaan energi dan Protein Perkapita</w:t>
            </w:r>
          </w:p>
        </w:tc>
        <w:tc>
          <w:tcPr>
            <w:tcW w:w="629" w:type="pct"/>
            <w:shd w:val="clear" w:color="auto" w:fill="auto"/>
          </w:tcPr>
          <w:p w:rsidR="00176787" w:rsidRPr="003C1733" w:rsidRDefault="00176787" w:rsidP="003C1733">
            <w:pPr>
              <w:jc w:val="center"/>
              <w:cnfStyle w:val="000000000000"/>
              <w:rPr>
                <w:bCs/>
                <w:color w:val="000000"/>
                <w:sz w:val="18"/>
                <w:szCs w:val="18"/>
              </w:rPr>
            </w:pPr>
            <w:r w:rsidRPr="003C1733">
              <w:rPr>
                <w:bCs/>
                <w:color w:val="000000"/>
                <w:sz w:val="18"/>
                <w:szCs w:val="18"/>
              </w:rPr>
              <w:t>88</w:t>
            </w:r>
          </w:p>
        </w:tc>
        <w:tc>
          <w:tcPr>
            <w:tcW w:w="531" w:type="pct"/>
            <w:shd w:val="clear" w:color="auto" w:fill="auto"/>
          </w:tcPr>
          <w:p w:rsidR="00176787" w:rsidRPr="003C1733" w:rsidRDefault="00176787" w:rsidP="003C1733">
            <w:pPr>
              <w:tabs>
                <w:tab w:val="left" w:pos="720"/>
              </w:tabs>
              <w:jc w:val="center"/>
              <w:cnfStyle w:val="000000000000"/>
              <w:rPr>
                <w:sz w:val="18"/>
                <w:szCs w:val="18"/>
              </w:rPr>
            </w:pPr>
            <w:r w:rsidRPr="003C1733">
              <w:rPr>
                <w:sz w:val="18"/>
                <w:szCs w:val="18"/>
              </w:rPr>
              <w:t>90</w:t>
            </w:r>
          </w:p>
        </w:tc>
        <w:tc>
          <w:tcPr>
            <w:tcW w:w="533" w:type="pct"/>
            <w:shd w:val="clear" w:color="auto" w:fill="auto"/>
          </w:tcPr>
          <w:p w:rsidR="00176787" w:rsidRPr="003C1733" w:rsidRDefault="00176787" w:rsidP="003C1733">
            <w:pPr>
              <w:tabs>
                <w:tab w:val="left" w:pos="720"/>
              </w:tabs>
              <w:jc w:val="center"/>
              <w:cnfStyle w:val="000000000000"/>
              <w:rPr>
                <w:sz w:val="18"/>
                <w:szCs w:val="18"/>
              </w:rPr>
            </w:pPr>
            <w:r w:rsidRPr="003C1733">
              <w:rPr>
                <w:sz w:val="18"/>
                <w:szCs w:val="18"/>
              </w:rPr>
              <w:t>92</w:t>
            </w:r>
          </w:p>
        </w:tc>
        <w:tc>
          <w:tcPr>
            <w:tcW w:w="535" w:type="pct"/>
            <w:shd w:val="clear" w:color="auto" w:fill="auto"/>
          </w:tcPr>
          <w:p w:rsidR="00176787" w:rsidRPr="003C1733" w:rsidRDefault="00176787" w:rsidP="003C1733">
            <w:pPr>
              <w:tabs>
                <w:tab w:val="left" w:pos="720"/>
              </w:tabs>
              <w:jc w:val="center"/>
              <w:cnfStyle w:val="000000000000"/>
              <w:rPr>
                <w:sz w:val="18"/>
                <w:szCs w:val="18"/>
              </w:rPr>
            </w:pPr>
            <w:r w:rsidRPr="003C1733">
              <w:rPr>
                <w:sz w:val="18"/>
                <w:szCs w:val="18"/>
              </w:rPr>
              <w:t>94</w:t>
            </w:r>
          </w:p>
        </w:tc>
        <w:tc>
          <w:tcPr>
            <w:tcW w:w="543" w:type="pct"/>
            <w:shd w:val="clear" w:color="auto" w:fill="auto"/>
          </w:tcPr>
          <w:p w:rsidR="00176787" w:rsidRPr="003C1733" w:rsidRDefault="00176787" w:rsidP="003C1733">
            <w:pPr>
              <w:tabs>
                <w:tab w:val="left" w:pos="720"/>
              </w:tabs>
              <w:jc w:val="center"/>
              <w:cnfStyle w:val="000000000000"/>
              <w:rPr>
                <w:sz w:val="18"/>
                <w:szCs w:val="18"/>
              </w:rPr>
            </w:pPr>
            <w:r w:rsidRPr="003C1733">
              <w:rPr>
                <w:sz w:val="18"/>
                <w:szCs w:val="18"/>
              </w:rPr>
              <w:t>96</w:t>
            </w:r>
          </w:p>
        </w:tc>
        <w:tc>
          <w:tcPr>
            <w:tcW w:w="602" w:type="pct"/>
            <w:shd w:val="clear" w:color="auto" w:fill="auto"/>
          </w:tcPr>
          <w:p w:rsidR="00176787" w:rsidRPr="003C1733" w:rsidRDefault="00176787" w:rsidP="003C1733">
            <w:pPr>
              <w:tabs>
                <w:tab w:val="left" w:pos="720"/>
              </w:tabs>
              <w:jc w:val="center"/>
              <w:cnfStyle w:val="000000000000"/>
              <w:rPr>
                <w:sz w:val="18"/>
                <w:szCs w:val="18"/>
              </w:rPr>
            </w:pPr>
            <w:r w:rsidRPr="003C1733">
              <w:rPr>
                <w:sz w:val="18"/>
                <w:szCs w:val="18"/>
              </w:rPr>
              <w:t>98</w:t>
            </w:r>
          </w:p>
        </w:tc>
      </w:tr>
    </w:tbl>
    <w:p w:rsidR="00176787" w:rsidRDefault="00176787" w:rsidP="00E16F02">
      <w:pPr>
        <w:spacing w:line="360" w:lineRule="auto"/>
        <w:ind w:left="567"/>
        <w:jc w:val="both"/>
        <w:rPr>
          <w:i/>
          <w:lang w:val="id-ID"/>
        </w:rPr>
      </w:pPr>
    </w:p>
    <w:p w:rsidR="006F1262" w:rsidRDefault="006F1262" w:rsidP="00E16F02">
      <w:pPr>
        <w:spacing w:line="360" w:lineRule="auto"/>
        <w:ind w:left="567"/>
        <w:jc w:val="both"/>
        <w:rPr>
          <w:i/>
          <w:lang w:val="id-ID"/>
        </w:rPr>
      </w:pPr>
    </w:p>
    <w:p w:rsidR="006F1262" w:rsidRPr="006F1262" w:rsidRDefault="006F1262" w:rsidP="00E16F02">
      <w:pPr>
        <w:spacing w:line="360" w:lineRule="auto"/>
        <w:ind w:left="567"/>
        <w:jc w:val="both"/>
        <w:rPr>
          <w:i/>
          <w:lang w:val="id-ID"/>
        </w:rPr>
      </w:pPr>
    </w:p>
    <w:p w:rsidR="003C1733" w:rsidRPr="00993381" w:rsidRDefault="003C1733" w:rsidP="00E16F02">
      <w:pPr>
        <w:spacing w:line="360" w:lineRule="auto"/>
        <w:ind w:left="567"/>
        <w:jc w:val="both"/>
        <w:rPr>
          <w:i/>
          <w:lang w:val="fi-FI"/>
        </w:rPr>
      </w:pPr>
      <w:r>
        <w:rPr>
          <w:i/>
          <w:lang w:val="fi-FI"/>
        </w:rPr>
        <w:lastRenderedPageBreak/>
        <w:t>Indikator</w:t>
      </w:r>
      <w:r w:rsidR="0020389E">
        <w:rPr>
          <w:i/>
          <w:lang w:val="fi-FI"/>
        </w:rPr>
        <w:t xml:space="preserve"> </w:t>
      </w:r>
      <w:r w:rsidR="0020389E" w:rsidRPr="00993381">
        <w:rPr>
          <w:i/>
          <w:lang w:val="fi-FI"/>
        </w:rPr>
        <w:t>2</w:t>
      </w:r>
      <w:r w:rsidRPr="00993381">
        <w:rPr>
          <w:i/>
          <w:lang w:val="fi-FI"/>
        </w:rPr>
        <w:t xml:space="preserve"> :</w:t>
      </w:r>
      <w:r w:rsidR="00184A20" w:rsidRPr="00993381">
        <w:rPr>
          <w:i/>
        </w:rPr>
        <w:t xml:space="preserve"> Persentase Peningkatan Skor Pola Pangan Harapan (PPH)</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5D3C3A" w:rsidRPr="00736778" w:rsidTr="003C1733">
        <w:trPr>
          <w:gridAfter w:val="1"/>
          <w:wAfter w:w="5" w:type="pct"/>
          <w:trHeight w:val="84"/>
        </w:trPr>
        <w:tc>
          <w:tcPr>
            <w:cnfStyle w:val="001000000000"/>
            <w:tcW w:w="389" w:type="pct"/>
            <w:shd w:val="clear" w:color="auto" w:fill="auto"/>
          </w:tcPr>
          <w:p w:rsidR="005D3C3A" w:rsidRPr="00E947A7" w:rsidRDefault="005D3C3A" w:rsidP="003C1733">
            <w:pPr>
              <w:jc w:val="center"/>
              <w:rPr>
                <w:b w:val="0"/>
                <w:sz w:val="18"/>
                <w:szCs w:val="18"/>
              </w:rPr>
            </w:pPr>
            <w:r w:rsidRPr="00E947A7">
              <w:rPr>
                <w:b w:val="0"/>
                <w:sz w:val="18"/>
                <w:szCs w:val="18"/>
              </w:rPr>
              <w:t>1.</w:t>
            </w:r>
          </w:p>
        </w:tc>
        <w:tc>
          <w:tcPr>
            <w:tcW w:w="1233" w:type="pct"/>
            <w:shd w:val="clear" w:color="auto" w:fill="auto"/>
          </w:tcPr>
          <w:p w:rsidR="005D3C3A" w:rsidRPr="00993381" w:rsidRDefault="005D3C3A" w:rsidP="006F1262">
            <w:pPr>
              <w:cnfStyle w:val="000000000000"/>
              <w:rPr>
                <w:sz w:val="18"/>
                <w:szCs w:val="18"/>
              </w:rPr>
            </w:pPr>
            <w:r w:rsidRPr="00993381">
              <w:rPr>
                <w:sz w:val="18"/>
                <w:szCs w:val="18"/>
              </w:rPr>
              <w:t>Persentase Peningkatan Skor Pola Pangan Harapan (PPH)</w:t>
            </w:r>
          </w:p>
        </w:tc>
        <w:tc>
          <w:tcPr>
            <w:tcW w:w="629" w:type="pct"/>
            <w:shd w:val="clear" w:color="auto" w:fill="auto"/>
          </w:tcPr>
          <w:p w:rsidR="005D3C3A" w:rsidRPr="00993381" w:rsidRDefault="005D3C3A" w:rsidP="006F1262">
            <w:pPr>
              <w:jc w:val="center"/>
              <w:cnfStyle w:val="000000000000"/>
              <w:rPr>
                <w:bCs/>
                <w:color w:val="000000"/>
                <w:sz w:val="18"/>
                <w:szCs w:val="18"/>
              </w:rPr>
            </w:pPr>
            <w:r w:rsidRPr="00993381">
              <w:rPr>
                <w:bCs/>
                <w:color w:val="000000"/>
                <w:sz w:val="18"/>
                <w:szCs w:val="18"/>
              </w:rPr>
              <w:t>88</w:t>
            </w:r>
          </w:p>
        </w:tc>
        <w:tc>
          <w:tcPr>
            <w:tcW w:w="531" w:type="pct"/>
            <w:shd w:val="clear" w:color="auto" w:fill="auto"/>
          </w:tcPr>
          <w:p w:rsidR="005D3C3A" w:rsidRPr="00993381" w:rsidRDefault="005D3C3A" w:rsidP="006F1262">
            <w:pPr>
              <w:jc w:val="center"/>
              <w:cnfStyle w:val="000000000000"/>
              <w:rPr>
                <w:color w:val="000000"/>
                <w:sz w:val="18"/>
                <w:szCs w:val="18"/>
              </w:rPr>
            </w:pPr>
            <w:r w:rsidRPr="00993381">
              <w:rPr>
                <w:color w:val="000000"/>
                <w:sz w:val="18"/>
                <w:szCs w:val="18"/>
              </w:rPr>
              <w:t>80,55</w:t>
            </w:r>
          </w:p>
        </w:tc>
        <w:tc>
          <w:tcPr>
            <w:tcW w:w="533" w:type="pct"/>
            <w:shd w:val="clear" w:color="auto" w:fill="auto"/>
          </w:tcPr>
          <w:p w:rsidR="005D3C3A" w:rsidRPr="00993381" w:rsidRDefault="005D3C3A" w:rsidP="006F1262">
            <w:pPr>
              <w:jc w:val="center"/>
              <w:cnfStyle w:val="000000000000"/>
              <w:rPr>
                <w:color w:val="000000"/>
                <w:sz w:val="18"/>
                <w:szCs w:val="18"/>
              </w:rPr>
            </w:pPr>
            <w:r w:rsidRPr="00993381">
              <w:rPr>
                <w:color w:val="000000"/>
                <w:sz w:val="18"/>
                <w:szCs w:val="18"/>
              </w:rPr>
              <w:t>82,5</w:t>
            </w:r>
          </w:p>
        </w:tc>
        <w:tc>
          <w:tcPr>
            <w:tcW w:w="535" w:type="pct"/>
            <w:shd w:val="clear" w:color="auto" w:fill="auto"/>
          </w:tcPr>
          <w:p w:rsidR="005D3C3A" w:rsidRPr="00993381" w:rsidRDefault="005D3C3A" w:rsidP="006F1262">
            <w:pPr>
              <w:jc w:val="center"/>
              <w:cnfStyle w:val="000000000000"/>
              <w:rPr>
                <w:color w:val="000000"/>
                <w:sz w:val="18"/>
                <w:szCs w:val="18"/>
              </w:rPr>
            </w:pPr>
            <w:r w:rsidRPr="00993381">
              <w:rPr>
                <w:color w:val="000000"/>
                <w:sz w:val="18"/>
                <w:szCs w:val="18"/>
              </w:rPr>
              <w:t>90</w:t>
            </w:r>
          </w:p>
        </w:tc>
        <w:tc>
          <w:tcPr>
            <w:tcW w:w="543" w:type="pct"/>
            <w:shd w:val="clear" w:color="auto" w:fill="auto"/>
          </w:tcPr>
          <w:p w:rsidR="005D3C3A" w:rsidRPr="00993381" w:rsidRDefault="005D3C3A" w:rsidP="006F1262">
            <w:pPr>
              <w:jc w:val="center"/>
              <w:cnfStyle w:val="000000000000"/>
              <w:rPr>
                <w:color w:val="000000"/>
                <w:sz w:val="18"/>
                <w:szCs w:val="18"/>
              </w:rPr>
            </w:pPr>
            <w:r w:rsidRPr="00993381">
              <w:rPr>
                <w:color w:val="000000"/>
                <w:sz w:val="18"/>
                <w:szCs w:val="18"/>
              </w:rPr>
              <w:t>93</w:t>
            </w:r>
          </w:p>
        </w:tc>
        <w:tc>
          <w:tcPr>
            <w:tcW w:w="602" w:type="pct"/>
            <w:shd w:val="clear" w:color="auto" w:fill="auto"/>
          </w:tcPr>
          <w:p w:rsidR="005D3C3A" w:rsidRPr="00993381" w:rsidRDefault="005D3C3A" w:rsidP="006F1262">
            <w:pPr>
              <w:jc w:val="center"/>
              <w:cnfStyle w:val="000000000000"/>
              <w:rPr>
                <w:color w:val="000000"/>
                <w:sz w:val="18"/>
                <w:szCs w:val="18"/>
              </w:rPr>
            </w:pPr>
            <w:r w:rsidRPr="00993381">
              <w:rPr>
                <w:color w:val="000000"/>
                <w:sz w:val="18"/>
                <w:szCs w:val="18"/>
              </w:rPr>
              <w:t>95</w:t>
            </w:r>
          </w:p>
        </w:tc>
      </w:tr>
    </w:tbl>
    <w:p w:rsidR="003C1733" w:rsidRDefault="003C1733" w:rsidP="00E16F02">
      <w:pPr>
        <w:spacing w:line="360" w:lineRule="auto"/>
        <w:ind w:left="567"/>
        <w:jc w:val="both"/>
        <w:rPr>
          <w:i/>
          <w:lang w:val="fi-FI"/>
        </w:rPr>
      </w:pPr>
    </w:p>
    <w:p w:rsidR="003C1733" w:rsidRPr="00FD491B" w:rsidRDefault="003C1733" w:rsidP="003C1733">
      <w:pPr>
        <w:spacing w:line="360" w:lineRule="auto"/>
        <w:ind w:left="567"/>
        <w:jc w:val="both"/>
        <w:rPr>
          <w:i/>
          <w:lang w:val="fi-FI"/>
        </w:rPr>
      </w:pPr>
      <w:r>
        <w:rPr>
          <w:i/>
          <w:lang w:val="fi-FI"/>
        </w:rPr>
        <w:t>Indikator</w:t>
      </w:r>
      <w:r w:rsidR="0020389E">
        <w:rPr>
          <w:i/>
          <w:lang w:val="fi-FI"/>
        </w:rPr>
        <w:t xml:space="preserve"> 3</w:t>
      </w:r>
      <w:r>
        <w:rPr>
          <w:i/>
          <w:lang w:val="fi-FI"/>
        </w:rPr>
        <w:t xml:space="preserve"> </w:t>
      </w:r>
      <w:r w:rsidRPr="00993381">
        <w:rPr>
          <w:lang w:val="fi-FI"/>
        </w:rPr>
        <w:t>:</w:t>
      </w:r>
      <w:r w:rsidR="00184A20" w:rsidRPr="00993381">
        <w:rPr>
          <w:sz w:val="18"/>
          <w:szCs w:val="18"/>
        </w:rPr>
        <w:t xml:space="preserve"> </w:t>
      </w:r>
      <w:r w:rsidR="00184A20" w:rsidRPr="00FD491B">
        <w:rPr>
          <w:i/>
        </w:rPr>
        <w:t>Persentase Peningkatan Mutu Keamanan Pangan</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B10719" w:rsidRPr="00736778" w:rsidTr="003C1733">
        <w:trPr>
          <w:gridAfter w:val="1"/>
          <w:wAfter w:w="5" w:type="pct"/>
          <w:trHeight w:val="84"/>
        </w:trPr>
        <w:tc>
          <w:tcPr>
            <w:cnfStyle w:val="001000000000"/>
            <w:tcW w:w="389" w:type="pct"/>
            <w:shd w:val="clear" w:color="auto" w:fill="auto"/>
          </w:tcPr>
          <w:p w:rsidR="00B10719" w:rsidRPr="00E947A7" w:rsidRDefault="00B10719" w:rsidP="003C1733">
            <w:pPr>
              <w:jc w:val="center"/>
              <w:rPr>
                <w:b w:val="0"/>
                <w:sz w:val="18"/>
                <w:szCs w:val="18"/>
              </w:rPr>
            </w:pPr>
            <w:r w:rsidRPr="00E947A7">
              <w:rPr>
                <w:b w:val="0"/>
                <w:sz w:val="18"/>
                <w:szCs w:val="18"/>
              </w:rPr>
              <w:t>1.</w:t>
            </w:r>
          </w:p>
        </w:tc>
        <w:tc>
          <w:tcPr>
            <w:tcW w:w="1233" w:type="pct"/>
            <w:shd w:val="clear" w:color="auto" w:fill="auto"/>
          </w:tcPr>
          <w:p w:rsidR="00B10719" w:rsidRPr="00ED3266" w:rsidRDefault="00184A20" w:rsidP="006F1262">
            <w:pPr>
              <w:cnfStyle w:val="000000000000"/>
              <w:rPr>
                <w:sz w:val="18"/>
                <w:szCs w:val="18"/>
              </w:rPr>
            </w:pPr>
            <w:r>
              <w:rPr>
                <w:sz w:val="18"/>
                <w:szCs w:val="18"/>
              </w:rPr>
              <w:t>P</w:t>
            </w:r>
            <w:r w:rsidR="00B10719" w:rsidRPr="00ED3266">
              <w:rPr>
                <w:sz w:val="18"/>
                <w:szCs w:val="18"/>
              </w:rPr>
              <w:t>e</w:t>
            </w:r>
            <w:r>
              <w:rPr>
                <w:sz w:val="18"/>
                <w:szCs w:val="18"/>
              </w:rPr>
              <w:t>r</w:t>
            </w:r>
            <w:r w:rsidR="00B10719" w:rsidRPr="00ED3266">
              <w:rPr>
                <w:sz w:val="18"/>
                <w:szCs w:val="18"/>
              </w:rPr>
              <w:t>sentase Peningkatan Mutu Keamanan Pangan</w:t>
            </w:r>
          </w:p>
        </w:tc>
        <w:tc>
          <w:tcPr>
            <w:tcW w:w="629" w:type="pct"/>
            <w:shd w:val="clear" w:color="auto" w:fill="auto"/>
          </w:tcPr>
          <w:p w:rsidR="00B10719" w:rsidRPr="00ED3266" w:rsidRDefault="00B10719" w:rsidP="006F1262">
            <w:pPr>
              <w:jc w:val="center"/>
              <w:cnfStyle w:val="000000000000"/>
              <w:rPr>
                <w:bCs/>
                <w:color w:val="000000"/>
                <w:sz w:val="18"/>
                <w:szCs w:val="18"/>
              </w:rPr>
            </w:pPr>
            <w:r w:rsidRPr="00ED3266">
              <w:rPr>
                <w:bCs/>
                <w:color w:val="000000"/>
                <w:sz w:val="18"/>
                <w:szCs w:val="18"/>
              </w:rPr>
              <w:t>78</w:t>
            </w:r>
          </w:p>
        </w:tc>
        <w:tc>
          <w:tcPr>
            <w:tcW w:w="531" w:type="pct"/>
            <w:shd w:val="clear" w:color="auto" w:fill="auto"/>
          </w:tcPr>
          <w:p w:rsidR="00B10719" w:rsidRPr="00ED3266" w:rsidRDefault="00B10719" w:rsidP="006F1262">
            <w:pPr>
              <w:jc w:val="center"/>
              <w:cnfStyle w:val="000000000000"/>
              <w:rPr>
                <w:color w:val="000000"/>
                <w:sz w:val="18"/>
                <w:szCs w:val="18"/>
              </w:rPr>
            </w:pPr>
            <w:r w:rsidRPr="00ED3266">
              <w:rPr>
                <w:color w:val="000000"/>
                <w:sz w:val="18"/>
                <w:szCs w:val="18"/>
              </w:rPr>
              <w:t>90</w:t>
            </w:r>
          </w:p>
        </w:tc>
        <w:tc>
          <w:tcPr>
            <w:tcW w:w="533" w:type="pct"/>
            <w:shd w:val="clear" w:color="auto" w:fill="auto"/>
          </w:tcPr>
          <w:p w:rsidR="00B10719" w:rsidRPr="00ED3266" w:rsidRDefault="00B10719" w:rsidP="006F1262">
            <w:pPr>
              <w:jc w:val="center"/>
              <w:cnfStyle w:val="000000000000"/>
              <w:rPr>
                <w:color w:val="000000"/>
                <w:sz w:val="18"/>
                <w:szCs w:val="18"/>
              </w:rPr>
            </w:pPr>
            <w:r w:rsidRPr="00ED3266">
              <w:rPr>
                <w:color w:val="000000"/>
                <w:sz w:val="18"/>
                <w:szCs w:val="18"/>
              </w:rPr>
              <w:t>90</w:t>
            </w:r>
          </w:p>
        </w:tc>
        <w:tc>
          <w:tcPr>
            <w:tcW w:w="535" w:type="pct"/>
            <w:shd w:val="clear" w:color="auto" w:fill="auto"/>
          </w:tcPr>
          <w:p w:rsidR="00B10719" w:rsidRPr="00ED3266" w:rsidRDefault="00B10719" w:rsidP="006F1262">
            <w:pPr>
              <w:jc w:val="center"/>
              <w:cnfStyle w:val="000000000000"/>
              <w:rPr>
                <w:color w:val="000000"/>
                <w:sz w:val="18"/>
                <w:szCs w:val="18"/>
              </w:rPr>
            </w:pPr>
            <w:r w:rsidRPr="00ED3266">
              <w:rPr>
                <w:color w:val="000000"/>
                <w:sz w:val="18"/>
                <w:szCs w:val="18"/>
              </w:rPr>
              <w:t>95</w:t>
            </w:r>
          </w:p>
        </w:tc>
        <w:tc>
          <w:tcPr>
            <w:tcW w:w="543" w:type="pct"/>
            <w:shd w:val="clear" w:color="auto" w:fill="auto"/>
          </w:tcPr>
          <w:p w:rsidR="00B10719" w:rsidRPr="00ED3266" w:rsidRDefault="00B10719" w:rsidP="006F1262">
            <w:pPr>
              <w:jc w:val="center"/>
              <w:cnfStyle w:val="000000000000"/>
              <w:rPr>
                <w:color w:val="000000"/>
                <w:sz w:val="18"/>
                <w:szCs w:val="18"/>
              </w:rPr>
            </w:pPr>
            <w:r w:rsidRPr="00ED3266">
              <w:rPr>
                <w:color w:val="000000"/>
                <w:sz w:val="18"/>
                <w:szCs w:val="18"/>
              </w:rPr>
              <w:t>95</w:t>
            </w:r>
          </w:p>
        </w:tc>
        <w:tc>
          <w:tcPr>
            <w:tcW w:w="602" w:type="pct"/>
            <w:shd w:val="clear" w:color="auto" w:fill="auto"/>
          </w:tcPr>
          <w:p w:rsidR="00B10719" w:rsidRPr="00ED3266" w:rsidRDefault="00B10719" w:rsidP="006F1262">
            <w:pPr>
              <w:jc w:val="center"/>
              <w:cnfStyle w:val="000000000000"/>
              <w:rPr>
                <w:color w:val="000000"/>
                <w:sz w:val="18"/>
                <w:szCs w:val="18"/>
              </w:rPr>
            </w:pPr>
            <w:r w:rsidRPr="00ED3266">
              <w:rPr>
                <w:color w:val="000000"/>
                <w:sz w:val="18"/>
                <w:szCs w:val="18"/>
              </w:rPr>
              <w:t>97</w:t>
            </w:r>
          </w:p>
        </w:tc>
      </w:tr>
    </w:tbl>
    <w:p w:rsidR="003C1733" w:rsidRDefault="003C1733" w:rsidP="00E16F02">
      <w:pPr>
        <w:spacing w:line="360" w:lineRule="auto"/>
        <w:ind w:left="567"/>
        <w:jc w:val="both"/>
        <w:rPr>
          <w:i/>
          <w:lang w:val="fi-FI"/>
        </w:rPr>
      </w:pPr>
    </w:p>
    <w:p w:rsidR="003C1733" w:rsidRPr="00993381" w:rsidRDefault="003C1733" w:rsidP="003C1733">
      <w:pPr>
        <w:spacing w:line="360" w:lineRule="auto"/>
        <w:ind w:left="567"/>
        <w:jc w:val="both"/>
        <w:rPr>
          <w:i/>
          <w:lang w:val="fi-FI"/>
        </w:rPr>
      </w:pPr>
      <w:r>
        <w:rPr>
          <w:i/>
          <w:lang w:val="fi-FI"/>
        </w:rPr>
        <w:t xml:space="preserve">Indikator </w:t>
      </w:r>
      <w:r w:rsidR="0020389E">
        <w:rPr>
          <w:i/>
          <w:lang w:val="fi-FI"/>
        </w:rPr>
        <w:t xml:space="preserve">4 </w:t>
      </w:r>
      <w:r>
        <w:rPr>
          <w:i/>
          <w:lang w:val="fi-FI"/>
        </w:rPr>
        <w:t>:</w:t>
      </w:r>
      <w:r w:rsidR="00184A20" w:rsidRPr="00184A20">
        <w:rPr>
          <w:sz w:val="18"/>
          <w:szCs w:val="18"/>
        </w:rPr>
        <w:t xml:space="preserve"> </w:t>
      </w:r>
      <w:r w:rsidR="00184A20" w:rsidRPr="00993381">
        <w:rPr>
          <w:i/>
        </w:rPr>
        <w:t>Persentase Ketersediaan Informasi Pasokan Harga dan akses Pangan di Daerah</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ED3266" w:rsidRPr="00736778" w:rsidTr="003C1733">
        <w:trPr>
          <w:gridAfter w:val="1"/>
          <w:wAfter w:w="5" w:type="pct"/>
          <w:trHeight w:val="84"/>
        </w:trPr>
        <w:tc>
          <w:tcPr>
            <w:cnfStyle w:val="001000000000"/>
            <w:tcW w:w="389" w:type="pct"/>
            <w:shd w:val="clear" w:color="auto" w:fill="auto"/>
          </w:tcPr>
          <w:p w:rsidR="00ED3266" w:rsidRPr="00E947A7" w:rsidRDefault="00ED3266" w:rsidP="003C1733">
            <w:pPr>
              <w:jc w:val="center"/>
              <w:rPr>
                <w:b w:val="0"/>
                <w:sz w:val="18"/>
                <w:szCs w:val="18"/>
              </w:rPr>
            </w:pPr>
            <w:r w:rsidRPr="00E947A7">
              <w:rPr>
                <w:b w:val="0"/>
                <w:sz w:val="18"/>
                <w:szCs w:val="18"/>
              </w:rPr>
              <w:t>1.</w:t>
            </w:r>
          </w:p>
        </w:tc>
        <w:tc>
          <w:tcPr>
            <w:tcW w:w="1233" w:type="pct"/>
            <w:shd w:val="clear" w:color="auto" w:fill="auto"/>
          </w:tcPr>
          <w:p w:rsidR="00ED3266" w:rsidRPr="00ED3266" w:rsidRDefault="00ED3266" w:rsidP="006F1262">
            <w:pPr>
              <w:cnfStyle w:val="000000000000"/>
              <w:rPr>
                <w:sz w:val="18"/>
                <w:szCs w:val="18"/>
              </w:rPr>
            </w:pPr>
            <w:r w:rsidRPr="00ED3266">
              <w:rPr>
                <w:sz w:val="18"/>
                <w:szCs w:val="18"/>
              </w:rPr>
              <w:t>Persentase Ketersediaan Informasi Pasokan Harga dan akses Pangan di Daerah</w:t>
            </w:r>
          </w:p>
        </w:tc>
        <w:tc>
          <w:tcPr>
            <w:tcW w:w="629" w:type="pct"/>
            <w:shd w:val="clear" w:color="auto" w:fill="auto"/>
          </w:tcPr>
          <w:p w:rsidR="00ED3266" w:rsidRPr="00ED3266" w:rsidRDefault="00ED3266" w:rsidP="006F1262">
            <w:pPr>
              <w:jc w:val="center"/>
              <w:cnfStyle w:val="000000000000"/>
              <w:rPr>
                <w:bCs/>
                <w:color w:val="000000"/>
                <w:sz w:val="18"/>
                <w:szCs w:val="18"/>
              </w:rPr>
            </w:pPr>
            <w:r w:rsidRPr="00ED3266">
              <w:rPr>
                <w:bCs/>
                <w:color w:val="000000"/>
                <w:sz w:val="18"/>
                <w:szCs w:val="18"/>
              </w:rPr>
              <w:t>88</w:t>
            </w:r>
          </w:p>
        </w:tc>
        <w:tc>
          <w:tcPr>
            <w:tcW w:w="531"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90</w:t>
            </w:r>
          </w:p>
        </w:tc>
        <w:tc>
          <w:tcPr>
            <w:tcW w:w="533"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92</w:t>
            </w:r>
          </w:p>
        </w:tc>
        <w:tc>
          <w:tcPr>
            <w:tcW w:w="535"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94%</w:t>
            </w:r>
          </w:p>
        </w:tc>
        <w:tc>
          <w:tcPr>
            <w:tcW w:w="543"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95</w:t>
            </w:r>
          </w:p>
        </w:tc>
        <w:tc>
          <w:tcPr>
            <w:tcW w:w="602"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98</w:t>
            </w:r>
          </w:p>
        </w:tc>
      </w:tr>
    </w:tbl>
    <w:p w:rsidR="003C1733" w:rsidRDefault="003C1733" w:rsidP="003C1733">
      <w:pPr>
        <w:spacing w:line="360" w:lineRule="auto"/>
        <w:ind w:left="567"/>
        <w:jc w:val="both"/>
        <w:rPr>
          <w:i/>
          <w:lang w:val="fi-FI"/>
        </w:rPr>
      </w:pPr>
    </w:p>
    <w:p w:rsidR="003C1733" w:rsidRPr="00993381" w:rsidRDefault="003C1733" w:rsidP="003C1733">
      <w:pPr>
        <w:spacing w:line="360" w:lineRule="auto"/>
        <w:ind w:left="567"/>
        <w:jc w:val="both"/>
        <w:rPr>
          <w:i/>
          <w:lang w:val="fi-FI"/>
        </w:rPr>
      </w:pPr>
      <w:r>
        <w:rPr>
          <w:i/>
          <w:lang w:val="fi-FI"/>
        </w:rPr>
        <w:t>Indikator</w:t>
      </w:r>
      <w:r w:rsidR="0020389E">
        <w:rPr>
          <w:i/>
          <w:lang w:val="fi-FI"/>
        </w:rPr>
        <w:t xml:space="preserve"> 5</w:t>
      </w:r>
      <w:r>
        <w:rPr>
          <w:i/>
          <w:lang w:val="fi-FI"/>
        </w:rPr>
        <w:t xml:space="preserve"> :</w:t>
      </w:r>
      <w:r w:rsidR="00184A20" w:rsidRPr="00184A20">
        <w:rPr>
          <w:sz w:val="18"/>
          <w:szCs w:val="18"/>
        </w:rPr>
        <w:t xml:space="preserve"> </w:t>
      </w:r>
      <w:r w:rsidR="00184A20" w:rsidRPr="00993381">
        <w:rPr>
          <w:i/>
        </w:rPr>
        <w:t>Stabilitas Harga dan Pasokan Pangan</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ED3266" w:rsidRPr="00ED3266" w:rsidTr="003C1733">
        <w:trPr>
          <w:gridAfter w:val="1"/>
          <w:wAfter w:w="5" w:type="pct"/>
          <w:trHeight w:val="84"/>
        </w:trPr>
        <w:tc>
          <w:tcPr>
            <w:cnfStyle w:val="001000000000"/>
            <w:tcW w:w="389" w:type="pct"/>
            <w:shd w:val="clear" w:color="auto" w:fill="auto"/>
          </w:tcPr>
          <w:p w:rsidR="00ED3266" w:rsidRPr="00E947A7" w:rsidRDefault="00ED3266" w:rsidP="003C1733">
            <w:pPr>
              <w:jc w:val="center"/>
              <w:rPr>
                <w:b w:val="0"/>
                <w:sz w:val="18"/>
                <w:szCs w:val="18"/>
              </w:rPr>
            </w:pPr>
            <w:r w:rsidRPr="00E947A7">
              <w:rPr>
                <w:b w:val="0"/>
                <w:sz w:val="18"/>
                <w:szCs w:val="18"/>
              </w:rPr>
              <w:t>1.</w:t>
            </w:r>
          </w:p>
        </w:tc>
        <w:tc>
          <w:tcPr>
            <w:tcW w:w="1233" w:type="pct"/>
            <w:shd w:val="clear" w:color="auto" w:fill="auto"/>
          </w:tcPr>
          <w:p w:rsidR="00ED3266" w:rsidRPr="00ED3266" w:rsidRDefault="00ED3266" w:rsidP="006F1262">
            <w:pPr>
              <w:cnfStyle w:val="000000000000"/>
              <w:rPr>
                <w:sz w:val="18"/>
                <w:szCs w:val="18"/>
              </w:rPr>
            </w:pPr>
            <w:r w:rsidRPr="00ED3266">
              <w:rPr>
                <w:sz w:val="18"/>
                <w:szCs w:val="18"/>
              </w:rPr>
              <w:t>Stabilitas Harga dan Pasokan Pangan</w:t>
            </w:r>
          </w:p>
        </w:tc>
        <w:tc>
          <w:tcPr>
            <w:tcW w:w="629" w:type="pct"/>
            <w:shd w:val="clear" w:color="auto" w:fill="auto"/>
          </w:tcPr>
          <w:p w:rsidR="00ED3266" w:rsidRPr="00ED3266" w:rsidRDefault="00ED3266" w:rsidP="006F1262">
            <w:pPr>
              <w:jc w:val="center"/>
              <w:cnfStyle w:val="000000000000"/>
              <w:rPr>
                <w:bCs/>
                <w:color w:val="000000"/>
                <w:sz w:val="18"/>
                <w:szCs w:val="18"/>
              </w:rPr>
            </w:pPr>
            <w:r w:rsidRPr="00ED3266">
              <w:rPr>
                <w:bCs/>
                <w:color w:val="000000"/>
                <w:sz w:val="18"/>
                <w:szCs w:val="18"/>
              </w:rPr>
              <w:t>88</w:t>
            </w:r>
          </w:p>
        </w:tc>
        <w:tc>
          <w:tcPr>
            <w:tcW w:w="531"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91</w:t>
            </w:r>
          </w:p>
        </w:tc>
        <w:tc>
          <w:tcPr>
            <w:tcW w:w="533"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92</w:t>
            </w:r>
          </w:p>
        </w:tc>
        <w:tc>
          <w:tcPr>
            <w:tcW w:w="535"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93</w:t>
            </w:r>
          </w:p>
        </w:tc>
        <w:tc>
          <w:tcPr>
            <w:tcW w:w="543"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94</w:t>
            </w:r>
          </w:p>
        </w:tc>
        <w:tc>
          <w:tcPr>
            <w:tcW w:w="602"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95</w:t>
            </w:r>
          </w:p>
        </w:tc>
      </w:tr>
    </w:tbl>
    <w:p w:rsidR="003C1733" w:rsidRDefault="003C1733" w:rsidP="003C1733">
      <w:pPr>
        <w:spacing w:line="360" w:lineRule="auto"/>
        <w:ind w:left="567"/>
        <w:jc w:val="both"/>
        <w:rPr>
          <w:i/>
          <w:lang w:val="fi-FI"/>
        </w:rPr>
      </w:pPr>
    </w:p>
    <w:p w:rsidR="003C1733" w:rsidRPr="00184A20" w:rsidRDefault="003C1733" w:rsidP="003C1733">
      <w:pPr>
        <w:spacing w:line="360" w:lineRule="auto"/>
        <w:ind w:left="567"/>
        <w:jc w:val="both"/>
        <w:rPr>
          <w:i/>
          <w:lang w:val="fi-FI"/>
        </w:rPr>
      </w:pPr>
      <w:r>
        <w:rPr>
          <w:i/>
          <w:lang w:val="fi-FI"/>
        </w:rPr>
        <w:t xml:space="preserve">Indikator </w:t>
      </w:r>
      <w:r w:rsidR="0020389E">
        <w:rPr>
          <w:i/>
          <w:lang w:val="fi-FI"/>
        </w:rPr>
        <w:t xml:space="preserve">6 </w:t>
      </w:r>
      <w:r>
        <w:rPr>
          <w:i/>
          <w:lang w:val="fi-FI"/>
        </w:rPr>
        <w:t>:</w:t>
      </w:r>
      <w:r w:rsidR="00184A20" w:rsidRPr="00184A20">
        <w:rPr>
          <w:sz w:val="18"/>
          <w:szCs w:val="18"/>
        </w:rPr>
        <w:t xml:space="preserve"> </w:t>
      </w:r>
      <w:r w:rsidR="00184A20" w:rsidRPr="00993381">
        <w:rPr>
          <w:i/>
        </w:rPr>
        <w:t xml:space="preserve">Jumlah Cadangan Pangan </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ED3266" w:rsidRPr="00ED3266" w:rsidTr="003C1733">
        <w:trPr>
          <w:gridAfter w:val="1"/>
          <w:wAfter w:w="5" w:type="pct"/>
          <w:trHeight w:val="84"/>
        </w:trPr>
        <w:tc>
          <w:tcPr>
            <w:cnfStyle w:val="001000000000"/>
            <w:tcW w:w="389" w:type="pct"/>
            <w:shd w:val="clear" w:color="auto" w:fill="auto"/>
          </w:tcPr>
          <w:p w:rsidR="00ED3266" w:rsidRPr="00E947A7" w:rsidRDefault="00ED3266" w:rsidP="003C1733">
            <w:pPr>
              <w:jc w:val="center"/>
              <w:rPr>
                <w:b w:val="0"/>
                <w:sz w:val="18"/>
                <w:szCs w:val="18"/>
              </w:rPr>
            </w:pPr>
            <w:r w:rsidRPr="00E947A7">
              <w:rPr>
                <w:b w:val="0"/>
                <w:sz w:val="18"/>
                <w:szCs w:val="18"/>
              </w:rPr>
              <w:t>1.</w:t>
            </w:r>
          </w:p>
        </w:tc>
        <w:tc>
          <w:tcPr>
            <w:tcW w:w="1233" w:type="pct"/>
            <w:shd w:val="clear" w:color="auto" w:fill="auto"/>
          </w:tcPr>
          <w:p w:rsidR="00ED3266" w:rsidRPr="00ED3266" w:rsidRDefault="00ED3266" w:rsidP="006F1262">
            <w:pPr>
              <w:cnfStyle w:val="000000000000"/>
              <w:rPr>
                <w:sz w:val="18"/>
                <w:szCs w:val="18"/>
              </w:rPr>
            </w:pPr>
            <w:r w:rsidRPr="00ED3266">
              <w:rPr>
                <w:sz w:val="18"/>
                <w:szCs w:val="18"/>
              </w:rPr>
              <w:t>Jumlah  Cadangan Pangan (ton)</w:t>
            </w:r>
          </w:p>
        </w:tc>
        <w:tc>
          <w:tcPr>
            <w:tcW w:w="629" w:type="pct"/>
            <w:shd w:val="clear" w:color="auto" w:fill="auto"/>
          </w:tcPr>
          <w:p w:rsidR="00ED3266" w:rsidRPr="00ED3266" w:rsidRDefault="00ED3266" w:rsidP="006F1262">
            <w:pPr>
              <w:jc w:val="center"/>
              <w:cnfStyle w:val="000000000000"/>
              <w:rPr>
                <w:bCs/>
                <w:color w:val="000000"/>
                <w:sz w:val="18"/>
                <w:szCs w:val="18"/>
              </w:rPr>
            </w:pPr>
            <w:r w:rsidRPr="00ED3266">
              <w:rPr>
                <w:bCs/>
                <w:color w:val="000000"/>
                <w:sz w:val="18"/>
                <w:szCs w:val="18"/>
              </w:rPr>
              <w:t>50</w:t>
            </w:r>
          </w:p>
        </w:tc>
        <w:tc>
          <w:tcPr>
            <w:tcW w:w="531"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60</w:t>
            </w:r>
          </w:p>
        </w:tc>
        <w:tc>
          <w:tcPr>
            <w:tcW w:w="533"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70</w:t>
            </w:r>
          </w:p>
        </w:tc>
        <w:tc>
          <w:tcPr>
            <w:tcW w:w="535"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80</w:t>
            </w:r>
          </w:p>
        </w:tc>
        <w:tc>
          <w:tcPr>
            <w:tcW w:w="543"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100</w:t>
            </w:r>
          </w:p>
        </w:tc>
        <w:tc>
          <w:tcPr>
            <w:tcW w:w="602" w:type="pct"/>
            <w:shd w:val="clear" w:color="auto" w:fill="auto"/>
          </w:tcPr>
          <w:p w:rsidR="00ED3266" w:rsidRPr="00ED3266" w:rsidRDefault="00ED3266" w:rsidP="006F1262">
            <w:pPr>
              <w:tabs>
                <w:tab w:val="left" w:pos="720"/>
              </w:tabs>
              <w:jc w:val="center"/>
              <w:cnfStyle w:val="000000000000"/>
              <w:rPr>
                <w:sz w:val="18"/>
                <w:szCs w:val="18"/>
              </w:rPr>
            </w:pPr>
            <w:r w:rsidRPr="00ED3266">
              <w:rPr>
                <w:sz w:val="18"/>
                <w:szCs w:val="18"/>
              </w:rPr>
              <w:t>100</w:t>
            </w:r>
          </w:p>
        </w:tc>
      </w:tr>
    </w:tbl>
    <w:p w:rsidR="003C1733" w:rsidRDefault="003C1733" w:rsidP="003C1733">
      <w:pPr>
        <w:spacing w:line="360" w:lineRule="auto"/>
        <w:ind w:left="567"/>
        <w:jc w:val="both"/>
        <w:rPr>
          <w:i/>
          <w:lang w:val="fi-FI"/>
        </w:rPr>
      </w:pPr>
    </w:p>
    <w:p w:rsidR="003C1733" w:rsidRPr="0020389E" w:rsidRDefault="003C1733" w:rsidP="003C1733">
      <w:pPr>
        <w:spacing w:line="360" w:lineRule="auto"/>
        <w:ind w:left="567"/>
        <w:jc w:val="both"/>
        <w:rPr>
          <w:i/>
          <w:lang w:val="fi-FI"/>
        </w:rPr>
      </w:pPr>
      <w:r>
        <w:rPr>
          <w:i/>
          <w:lang w:val="fi-FI"/>
        </w:rPr>
        <w:t xml:space="preserve">Indikator </w:t>
      </w:r>
      <w:r w:rsidR="0020389E">
        <w:rPr>
          <w:i/>
          <w:lang w:val="fi-FI"/>
        </w:rPr>
        <w:t xml:space="preserve">7 </w:t>
      </w:r>
      <w:r>
        <w:rPr>
          <w:i/>
          <w:lang w:val="fi-FI"/>
        </w:rPr>
        <w:t>:</w:t>
      </w:r>
      <w:r w:rsidR="00184A20" w:rsidRPr="00184A20">
        <w:rPr>
          <w:sz w:val="18"/>
          <w:szCs w:val="18"/>
        </w:rPr>
        <w:t xml:space="preserve"> </w:t>
      </w:r>
      <w:r w:rsidR="00184A20" w:rsidRPr="00993381">
        <w:rPr>
          <w:i/>
        </w:rPr>
        <w:t>Persentase Penanganan Daerah Rawan Pangan</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3C1733" w:rsidRPr="00E947A7" w:rsidTr="003C1733">
        <w:trPr>
          <w:cnfStyle w:val="100000000000"/>
          <w:trHeight w:val="84"/>
        </w:trPr>
        <w:tc>
          <w:tcPr>
            <w:cnfStyle w:val="001000000000"/>
            <w:tcW w:w="389" w:type="pct"/>
            <w:vMerge w:val="restart"/>
            <w:shd w:val="clear" w:color="auto" w:fill="auto"/>
          </w:tcPr>
          <w:p w:rsidR="003C1733" w:rsidRPr="00E947A7" w:rsidRDefault="003C1733" w:rsidP="003C1733">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3C1733" w:rsidRPr="00E947A7" w:rsidRDefault="003C1733" w:rsidP="003C1733">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3C1733" w:rsidRPr="00E947A7" w:rsidRDefault="003C1733" w:rsidP="003C1733">
            <w:pPr>
              <w:tabs>
                <w:tab w:val="left" w:pos="720"/>
              </w:tabs>
              <w:jc w:val="center"/>
              <w:cnfStyle w:val="100000000000"/>
              <w:rPr>
                <w:b w:val="0"/>
                <w:sz w:val="18"/>
                <w:szCs w:val="18"/>
              </w:rPr>
            </w:pPr>
          </w:p>
        </w:tc>
        <w:tc>
          <w:tcPr>
            <w:tcW w:w="2142" w:type="pct"/>
            <w:gridSpan w:val="4"/>
            <w:shd w:val="clear" w:color="auto" w:fill="auto"/>
          </w:tcPr>
          <w:p w:rsidR="003C1733" w:rsidRPr="00E947A7" w:rsidRDefault="003C1733" w:rsidP="003C1733">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3C1733" w:rsidRPr="00E947A7" w:rsidRDefault="003C1733" w:rsidP="003C1733">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3C1733" w:rsidRPr="00E947A7" w:rsidTr="003C1733">
        <w:trPr>
          <w:gridAfter w:val="1"/>
          <w:cnfStyle w:val="000000100000"/>
          <w:wAfter w:w="5" w:type="pct"/>
          <w:trHeight w:val="84"/>
        </w:trPr>
        <w:tc>
          <w:tcPr>
            <w:cnfStyle w:val="001000000000"/>
            <w:tcW w:w="389" w:type="pct"/>
            <w:vMerge/>
            <w:shd w:val="clear" w:color="auto" w:fill="auto"/>
          </w:tcPr>
          <w:p w:rsidR="003C1733" w:rsidRPr="00E947A7" w:rsidRDefault="003C1733" w:rsidP="003C1733">
            <w:pPr>
              <w:jc w:val="center"/>
              <w:rPr>
                <w:sz w:val="18"/>
                <w:szCs w:val="18"/>
              </w:rPr>
            </w:pPr>
          </w:p>
        </w:tc>
        <w:tc>
          <w:tcPr>
            <w:tcW w:w="1233" w:type="pct"/>
            <w:vMerge/>
            <w:shd w:val="clear" w:color="auto" w:fill="auto"/>
          </w:tcPr>
          <w:p w:rsidR="003C1733" w:rsidRPr="00E947A7" w:rsidRDefault="003C1733" w:rsidP="003C1733">
            <w:pPr>
              <w:cnfStyle w:val="000000100000"/>
              <w:rPr>
                <w:sz w:val="18"/>
                <w:szCs w:val="18"/>
              </w:rPr>
            </w:pPr>
          </w:p>
        </w:tc>
        <w:tc>
          <w:tcPr>
            <w:tcW w:w="629"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2014</w:t>
            </w:r>
          </w:p>
        </w:tc>
        <w:tc>
          <w:tcPr>
            <w:tcW w:w="531"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3C1733" w:rsidRPr="00E947A7" w:rsidRDefault="003C1733" w:rsidP="003C1733">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3C1733" w:rsidRPr="00E947A7" w:rsidRDefault="003C1733" w:rsidP="003C1733">
            <w:pPr>
              <w:tabs>
                <w:tab w:val="left" w:pos="720"/>
              </w:tabs>
              <w:jc w:val="center"/>
              <w:cnfStyle w:val="000000100000"/>
              <w:rPr>
                <w:sz w:val="18"/>
                <w:szCs w:val="18"/>
              </w:rPr>
            </w:pPr>
            <w:r w:rsidRPr="00E947A7">
              <w:rPr>
                <w:sz w:val="18"/>
                <w:szCs w:val="18"/>
              </w:rPr>
              <w:t>2019</w:t>
            </w:r>
          </w:p>
        </w:tc>
      </w:tr>
      <w:tr w:rsidR="00ED3266" w:rsidRPr="00736778" w:rsidTr="003C1733">
        <w:trPr>
          <w:gridAfter w:val="1"/>
          <w:wAfter w:w="5" w:type="pct"/>
          <w:trHeight w:val="84"/>
        </w:trPr>
        <w:tc>
          <w:tcPr>
            <w:cnfStyle w:val="001000000000"/>
            <w:tcW w:w="389" w:type="pct"/>
            <w:shd w:val="clear" w:color="auto" w:fill="auto"/>
          </w:tcPr>
          <w:p w:rsidR="00ED3266" w:rsidRPr="00E947A7" w:rsidRDefault="00ED3266" w:rsidP="003C1733">
            <w:pPr>
              <w:jc w:val="center"/>
              <w:rPr>
                <w:b w:val="0"/>
                <w:sz w:val="18"/>
                <w:szCs w:val="18"/>
              </w:rPr>
            </w:pPr>
            <w:r w:rsidRPr="00E947A7">
              <w:rPr>
                <w:b w:val="0"/>
                <w:sz w:val="18"/>
                <w:szCs w:val="18"/>
              </w:rPr>
              <w:t>1.</w:t>
            </w:r>
          </w:p>
        </w:tc>
        <w:tc>
          <w:tcPr>
            <w:tcW w:w="1233" w:type="pct"/>
            <w:shd w:val="clear" w:color="auto" w:fill="auto"/>
          </w:tcPr>
          <w:p w:rsidR="00ED3266" w:rsidRPr="00ED3266" w:rsidRDefault="00ED3266" w:rsidP="00184A20">
            <w:pPr>
              <w:cnfStyle w:val="000000000000"/>
              <w:rPr>
                <w:sz w:val="18"/>
                <w:szCs w:val="18"/>
              </w:rPr>
            </w:pPr>
            <w:r w:rsidRPr="00ED3266">
              <w:rPr>
                <w:sz w:val="18"/>
                <w:szCs w:val="18"/>
              </w:rPr>
              <w:t>Pe</w:t>
            </w:r>
            <w:r w:rsidR="00184A20">
              <w:rPr>
                <w:sz w:val="18"/>
                <w:szCs w:val="18"/>
              </w:rPr>
              <w:t>r</w:t>
            </w:r>
            <w:r w:rsidRPr="00ED3266">
              <w:rPr>
                <w:sz w:val="18"/>
                <w:szCs w:val="18"/>
              </w:rPr>
              <w:t>sentase Penanganan Daerah Rawan Pangan</w:t>
            </w:r>
          </w:p>
        </w:tc>
        <w:tc>
          <w:tcPr>
            <w:tcW w:w="629" w:type="pct"/>
            <w:shd w:val="clear" w:color="auto" w:fill="auto"/>
          </w:tcPr>
          <w:p w:rsidR="00ED3266" w:rsidRPr="00ED3266" w:rsidRDefault="00ED3266" w:rsidP="006F1262">
            <w:pPr>
              <w:jc w:val="center"/>
              <w:cnfStyle w:val="000000000000"/>
              <w:rPr>
                <w:bCs/>
                <w:color w:val="000000"/>
                <w:sz w:val="18"/>
                <w:szCs w:val="18"/>
              </w:rPr>
            </w:pPr>
            <w:r w:rsidRPr="00ED3266">
              <w:rPr>
                <w:bCs/>
                <w:color w:val="000000"/>
                <w:sz w:val="18"/>
                <w:szCs w:val="18"/>
              </w:rPr>
              <w:t>80</w:t>
            </w:r>
          </w:p>
        </w:tc>
        <w:tc>
          <w:tcPr>
            <w:tcW w:w="531"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100</w:t>
            </w:r>
          </w:p>
        </w:tc>
        <w:tc>
          <w:tcPr>
            <w:tcW w:w="533"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100</w:t>
            </w:r>
          </w:p>
        </w:tc>
        <w:tc>
          <w:tcPr>
            <w:tcW w:w="535"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100</w:t>
            </w:r>
          </w:p>
        </w:tc>
        <w:tc>
          <w:tcPr>
            <w:tcW w:w="543"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100</w:t>
            </w:r>
          </w:p>
        </w:tc>
        <w:tc>
          <w:tcPr>
            <w:tcW w:w="602" w:type="pct"/>
            <w:shd w:val="clear" w:color="auto" w:fill="auto"/>
          </w:tcPr>
          <w:p w:rsidR="00ED3266" w:rsidRPr="00ED3266" w:rsidRDefault="00ED3266" w:rsidP="006F1262">
            <w:pPr>
              <w:jc w:val="center"/>
              <w:cnfStyle w:val="000000000000"/>
              <w:rPr>
                <w:color w:val="000000"/>
                <w:sz w:val="18"/>
                <w:szCs w:val="18"/>
              </w:rPr>
            </w:pPr>
            <w:r w:rsidRPr="00ED3266">
              <w:rPr>
                <w:color w:val="000000"/>
                <w:sz w:val="18"/>
                <w:szCs w:val="18"/>
              </w:rPr>
              <w:t>100</w:t>
            </w:r>
          </w:p>
        </w:tc>
      </w:tr>
    </w:tbl>
    <w:p w:rsidR="00375BF5" w:rsidRDefault="00375BF5" w:rsidP="00E16F02">
      <w:pPr>
        <w:spacing w:line="360" w:lineRule="auto"/>
        <w:ind w:left="567"/>
        <w:jc w:val="both"/>
        <w:rPr>
          <w:i/>
          <w:lang w:val="fi-FI"/>
        </w:rPr>
      </w:pPr>
    </w:p>
    <w:p w:rsidR="007839A7" w:rsidRPr="006D1512" w:rsidRDefault="007839A7" w:rsidP="00E16F02">
      <w:pPr>
        <w:spacing w:line="360" w:lineRule="auto"/>
        <w:ind w:left="567"/>
        <w:jc w:val="both"/>
        <w:rPr>
          <w:i/>
          <w:color w:val="000000"/>
        </w:rPr>
      </w:pPr>
      <w:r w:rsidRPr="006D1512">
        <w:rPr>
          <w:i/>
          <w:lang w:val="fi-FI"/>
        </w:rPr>
        <w:t>Indi</w:t>
      </w:r>
      <w:r w:rsidR="00F42E02">
        <w:rPr>
          <w:i/>
          <w:lang w:val="fi-FI"/>
        </w:rPr>
        <w:t xml:space="preserve">kator </w:t>
      </w:r>
      <w:r w:rsidR="0020389E">
        <w:rPr>
          <w:i/>
          <w:lang w:val="fi-FI"/>
        </w:rPr>
        <w:t>8</w:t>
      </w:r>
      <w:r w:rsidR="00F42E02">
        <w:rPr>
          <w:i/>
          <w:lang w:val="fi-FI"/>
        </w:rPr>
        <w:t>:</w:t>
      </w:r>
      <w:r w:rsidR="00F42E02">
        <w:rPr>
          <w:i/>
          <w:lang w:val="id-ID"/>
        </w:rPr>
        <w:t xml:space="preserve"> </w:t>
      </w:r>
      <w:r w:rsidR="00E16F02" w:rsidRPr="006D1512">
        <w:rPr>
          <w:i/>
          <w:lang w:val="fi-FI"/>
        </w:rPr>
        <w:t>P</w:t>
      </w:r>
      <w:r w:rsidRPr="006D1512">
        <w:rPr>
          <w:i/>
          <w:color w:val="000000"/>
        </w:rPr>
        <w:t xml:space="preserve">roduktivitas </w:t>
      </w:r>
      <w:r w:rsidR="00E16F02" w:rsidRPr="006D1512">
        <w:rPr>
          <w:i/>
          <w:color w:val="000000"/>
        </w:rPr>
        <w:t>T</w:t>
      </w:r>
      <w:r w:rsidRPr="006D1512">
        <w:rPr>
          <w:i/>
          <w:color w:val="000000"/>
        </w:rPr>
        <w:t xml:space="preserve">anaman </w:t>
      </w:r>
      <w:r w:rsidR="00E16F02" w:rsidRPr="006D1512">
        <w:rPr>
          <w:i/>
          <w:color w:val="000000"/>
        </w:rPr>
        <w:t>P</w:t>
      </w:r>
      <w:r w:rsidR="00230421">
        <w:rPr>
          <w:i/>
          <w:color w:val="000000"/>
        </w:rPr>
        <w:t xml:space="preserve">angan </w:t>
      </w:r>
    </w:p>
    <w:tbl>
      <w:tblPr>
        <w:tblStyle w:val="MediumGrid1-Accent2"/>
        <w:tblW w:w="4565" w:type="pct"/>
        <w:tblInd w:w="817" w:type="dxa"/>
        <w:tblBorders>
          <w:top w:val="single" w:sz="8" w:space="0" w:color="5D2221"/>
          <w:left w:val="single" w:sz="8" w:space="0" w:color="5D2221"/>
          <w:bottom w:val="single" w:sz="8" w:space="0" w:color="5D2221"/>
          <w:right w:val="single" w:sz="8" w:space="0" w:color="5D2221"/>
          <w:insideH w:val="single" w:sz="8" w:space="0" w:color="5D2221"/>
          <w:insideV w:val="single" w:sz="8" w:space="0" w:color="5D2221"/>
        </w:tblBorders>
        <w:tblLayout w:type="fixed"/>
        <w:tblLook w:val="04A0"/>
      </w:tblPr>
      <w:tblGrid>
        <w:gridCol w:w="700"/>
        <w:gridCol w:w="2219"/>
        <w:gridCol w:w="1132"/>
        <w:gridCol w:w="955"/>
        <w:gridCol w:w="959"/>
        <w:gridCol w:w="963"/>
        <w:gridCol w:w="977"/>
        <w:gridCol w:w="1083"/>
        <w:gridCol w:w="9"/>
      </w:tblGrid>
      <w:tr w:rsidR="00285CE6" w:rsidRPr="00E947A7" w:rsidTr="00E947A7">
        <w:trPr>
          <w:cnfStyle w:val="100000000000"/>
          <w:trHeight w:val="84"/>
        </w:trPr>
        <w:tc>
          <w:tcPr>
            <w:cnfStyle w:val="001000000000"/>
            <w:tcW w:w="389" w:type="pct"/>
            <w:vMerge w:val="restart"/>
            <w:shd w:val="clear" w:color="auto" w:fill="auto"/>
          </w:tcPr>
          <w:p w:rsidR="00285CE6" w:rsidRPr="00E947A7" w:rsidRDefault="00827D3A" w:rsidP="000F09D7">
            <w:pPr>
              <w:tabs>
                <w:tab w:val="left" w:pos="720"/>
              </w:tabs>
              <w:jc w:val="center"/>
              <w:rPr>
                <w:b w:val="0"/>
                <w:sz w:val="18"/>
                <w:szCs w:val="18"/>
              </w:rPr>
            </w:pPr>
            <w:r w:rsidRPr="00E947A7">
              <w:rPr>
                <w:b w:val="0"/>
                <w:sz w:val="18"/>
                <w:szCs w:val="18"/>
              </w:rPr>
              <w:t>No</w:t>
            </w:r>
          </w:p>
        </w:tc>
        <w:tc>
          <w:tcPr>
            <w:tcW w:w="1233" w:type="pct"/>
            <w:vMerge w:val="restart"/>
            <w:shd w:val="clear" w:color="auto" w:fill="auto"/>
          </w:tcPr>
          <w:p w:rsidR="00285CE6" w:rsidRPr="00E947A7" w:rsidRDefault="00827D3A" w:rsidP="000F09D7">
            <w:pPr>
              <w:tabs>
                <w:tab w:val="left" w:pos="720"/>
              </w:tabs>
              <w:jc w:val="center"/>
              <w:cnfStyle w:val="100000000000"/>
              <w:rPr>
                <w:b w:val="0"/>
                <w:sz w:val="18"/>
                <w:szCs w:val="18"/>
              </w:rPr>
            </w:pPr>
            <w:r w:rsidRPr="00E947A7">
              <w:rPr>
                <w:b w:val="0"/>
                <w:sz w:val="18"/>
                <w:szCs w:val="18"/>
              </w:rPr>
              <w:t>Indikator</w:t>
            </w:r>
          </w:p>
        </w:tc>
        <w:tc>
          <w:tcPr>
            <w:tcW w:w="629" w:type="pct"/>
            <w:shd w:val="clear" w:color="auto" w:fill="auto"/>
          </w:tcPr>
          <w:p w:rsidR="00285CE6" w:rsidRPr="00E947A7" w:rsidRDefault="00827D3A" w:rsidP="000F09D7">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Awal Periode RPJMD</w:t>
            </w:r>
          </w:p>
          <w:p w:rsidR="00285CE6" w:rsidRPr="00E947A7" w:rsidRDefault="00285CE6" w:rsidP="000F09D7">
            <w:pPr>
              <w:tabs>
                <w:tab w:val="left" w:pos="720"/>
              </w:tabs>
              <w:jc w:val="center"/>
              <w:cnfStyle w:val="100000000000"/>
              <w:rPr>
                <w:b w:val="0"/>
                <w:sz w:val="18"/>
                <w:szCs w:val="18"/>
              </w:rPr>
            </w:pPr>
          </w:p>
        </w:tc>
        <w:tc>
          <w:tcPr>
            <w:tcW w:w="2142" w:type="pct"/>
            <w:gridSpan w:val="4"/>
            <w:shd w:val="clear" w:color="auto" w:fill="auto"/>
          </w:tcPr>
          <w:p w:rsidR="00285CE6" w:rsidRPr="00E947A7" w:rsidRDefault="00A225F5" w:rsidP="000F09D7">
            <w:pPr>
              <w:tabs>
                <w:tab w:val="left" w:pos="720"/>
              </w:tabs>
              <w:jc w:val="center"/>
              <w:cnfStyle w:val="100000000000"/>
              <w:rPr>
                <w:b w:val="0"/>
                <w:sz w:val="18"/>
                <w:szCs w:val="18"/>
                <w:lang w:val="id-ID"/>
              </w:rPr>
            </w:pPr>
            <w:r w:rsidRPr="00E947A7">
              <w:rPr>
                <w:b w:val="0"/>
                <w:sz w:val="18"/>
                <w:szCs w:val="18"/>
                <w:lang w:val="en-GB" w:eastAsia="en-GB"/>
              </w:rPr>
              <w:t>Target Capaian Setiap Tahun</w:t>
            </w:r>
          </w:p>
        </w:tc>
        <w:tc>
          <w:tcPr>
            <w:tcW w:w="607" w:type="pct"/>
            <w:gridSpan w:val="2"/>
            <w:shd w:val="clear" w:color="auto" w:fill="auto"/>
          </w:tcPr>
          <w:p w:rsidR="00285CE6" w:rsidRPr="00E947A7" w:rsidRDefault="00827D3A" w:rsidP="000F09D7">
            <w:pPr>
              <w:autoSpaceDE w:val="0"/>
              <w:autoSpaceDN w:val="0"/>
              <w:adjustRightInd w:val="0"/>
              <w:jc w:val="center"/>
              <w:cnfStyle w:val="100000000000"/>
              <w:rPr>
                <w:b w:val="0"/>
                <w:bCs w:val="0"/>
                <w:sz w:val="18"/>
                <w:szCs w:val="18"/>
              </w:rPr>
            </w:pPr>
            <w:r w:rsidRPr="00E947A7">
              <w:rPr>
                <w:b w:val="0"/>
                <w:sz w:val="18"/>
                <w:szCs w:val="18"/>
                <w:lang w:val="en-GB" w:eastAsia="en-GB"/>
              </w:rPr>
              <w:t>Kondisi Kinerja Pada Akhir Periode RPJMD</w:t>
            </w:r>
          </w:p>
        </w:tc>
      </w:tr>
      <w:tr w:rsidR="00285CE6" w:rsidRPr="00E947A7" w:rsidTr="00E947A7">
        <w:trPr>
          <w:gridAfter w:val="1"/>
          <w:cnfStyle w:val="000000100000"/>
          <w:wAfter w:w="5" w:type="pct"/>
          <w:trHeight w:val="84"/>
        </w:trPr>
        <w:tc>
          <w:tcPr>
            <w:cnfStyle w:val="001000000000"/>
            <w:tcW w:w="389" w:type="pct"/>
            <w:vMerge/>
            <w:shd w:val="clear" w:color="auto" w:fill="auto"/>
          </w:tcPr>
          <w:p w:rsidR="00285CE6" w:rsidRPr="00E947A7" w:rsidRDefault="00285CE6" w:rsidP="000F09D7">
            <w:pPr>
              <w:jc w:val="center"/>
              <w:rPr>
                <w:sz w:val="18"/>
                <w:szCs w:val="18"/>
              </w:rPr>
            </w:pPr>
          </w:p>
        </w:tc>
        <w:tc>
          <w:tcPr>
            <w:tcW w:w="1233" w:type="pct"/>
            <w:vMerge/>
            <w:shd w:val="clear" w:color="auto" w:fill="auto"/>
          </w:tcPr>
          <w:p w:rsidR="00285CE6" w:rsidRPr="00E947A7" w:rsidRDefault="00285CE6" w:rsidP="000F09D7">
            <w:pPr>
              <w:cnfStyle w:val="000000100000"/>
              <w:rPr>
                <w:sz w:val="18"/>
                <w:szCs w:val="18"/>
              </w:rPr>
            </w:pPr>
          </w:p>
        </w:tc>
        <w:tc>
          <w:tcPr>
            <w:tcW w:w="629" w:type="pct"/>
            <w:shd w:val="clear" w:color="auto" w:fill="auto"/>
          </w:tcPr>
          <w:p w:rsidR="00285CE6" w:rsidRPr="00E947A7" w:rsidRDefault="00285CE6" w:rsidP="000F09D7">
            <w:pPr>
              <w:tabs>
                <w:tab w:val="left" w:pos="720"/>
              </w:tabs>
              <w:jc w:val="center"/>
              <w:cnfStyle w:val="000000100000"/>
              <w:rPr>
                <w:sz w:val="18"/>
                <w:szCs w:val="18"/>
              </w:rPr>
            </w:pPr>
            <w:r w:rsidRPr="00E947A7">
              <w:rPr>
                <w:sz w:val="18"/>
                <w:szCs w:val="18"/>
              </w:rPr>
              <w:t>2014</w:t>
            </w:r>
          </w:p>
        </w:tc>
        <w:tc>
          <w:tcPr>
            <w:tcW w:w="531" w:type="pct"/>
            <w:shd w:val="clear" w:color="auto" w:fill="auto"/>
          </w:tcPr>
          <w:p w:rsidR="00285CE6" w:rsidRPr="00E947A7" w:rsidRDefault="00285CE6" w:rsidP="000F09D7">
            <w:pPr>
              <w:tabs>
                <w:tab w:val="left" w:pos="720"/>
              </w:tabs>
              <w:jc w:val="center"/>
              <w:cnfStyle w:val="000000100000"/>
              <w:rPr>
                <w:sz w:val="18"/>
                <w:szCs w:val="18"/>
                <w:lang w:val="id-ID"/>
              </w:rPr>
            </w:pPr>
            <w:r w:rsidRPr="00E947A7">
              <w:rPr>
                <w:sz w:val="18"/>
                <w:szCs w:val="18"/>
                <w:lang w:val="id-ID"/>
              </w:rPr>
              <w:t>2015</w:t>
            </w:r>
          </w:p>
        </w:tc>
        <w:tc>
          <w:tcPr>
            <w:tcW w:w="533" w:type="pct"/>
            <w:shd w:val="clear" w:color="auto" w:fill="auto"/>
          </w:tcPr>
          <w:p w:rsidR="00285CE6" w:rsidRPr="00E947A7" w:rsidRDefault="00285CE6" w:rsidP="000F09D7">
            <w:pPr>
              <w:tabs>
                <w:tab w:val="left" w:pos="720"/>
              </w:tabs>
              <w:jc w:val="center"/>
              <w:cnfStyle w:val="000000100000"/>
              <w:rPr>
                <w:sz w:val="18"/>
                <w:szCs w:val="18"/>
                <w:lang w:val="id-ID"/>
              </w:rPr>
            </w:pPr>
            <w:r w:rsidRPr="00E947A7">
              <w:rPr>
                <w:sz w:val="18"/>
                <w:szCs w:val="18"/>
              </w:rPr>
              <w:t>2</w:t>
            </w:r>
            <w:r w:rsidRPr="00E947A7">
              <w:rPr>
                <w:sz w:val="18"/>
                <w:szCs w:val="18"/>
                <w:lang w:val="id-ID"/>
              </w:rPr>
              <w:t>016</w:t>
            </w:r>
          </w:p>
        </w:tc>
        <w:tc>
          <w:tcPr>
            <w:tcW w:w="535" w:type="pct"/>
            <w:shd w:val="clear" w:color="auto" w:fill="auto"/>
          </w:tcPr>
          <w:p w:rsidR="00285CE6" w:rsidRPr="00E947A7" w:rsidRDefault="00285CE6" w:rsidP="000F09D7">
            <w:pPr>
              <w:tabs>
                <w:tab w:val="left" w:pos="720"/>
              </w:tabs>
              <w:jc w:val="center"/>
              <w:cnfStyle w:val="000000100000"/>
              <w:rPr>
                <w:sz w:val="18"/>
                <w:szCs w:val="18"/>
                <w:lang w:val="id-ID"/>
              </w:rPr>
            </w:pPr>
            <w:r w:rsidRPr="00E947A7">
              <w:rPr>
                <w:sz w:val="18"/>
                <w:szCs w:val="18"/>
                <w:lang w:val="id-ID"/>
              </w:rPr>
              <w:t>2017</w:t>
            </w:r>
          </w:p>
        </w:tc>
        <w:tc>
          <w:tcPr>
            <w:tcW w:w="543" w:type="pct"/>
            <w:shd w:val="clear" w:color="auto" w:fill="auto"/>
          </w:tcPr>
          <w:p w:rsidR="00285CE6" w:rsidRPr="00E947A7" w:rsidRDefault="00285CE6" w:rsidP="000F09D7">
            <w:pPr>
              <w:tabs>
                <w:tab w:val="left" w:pos="720"/>
              </w:tabs>
              <w:jc w:val="center"/>
              <w:cnfStyle w:val="000000100000"/>
              <w:rPr>
                <w:sz w:val="18"/>
                <w:szCs w:val="18"/>
                <w:lang w:val="id-ID"/>
              </w:rPr>
            </w:pPr>
            <w:r w:rsidRPr="00E947A7">
              <w:rPr>
                <w:sz w:val="18"/>
                <w:szCs w:val="18"/>
                <w:lang w:val="id-ID"/>
              </w:rPr>
              <w:t>2018</w:t>
            </w:r>
          </w:p>
        </w:tc>
        <w:tc>
          <w:tcPr>
            <w:tcW w:w="602" w:type="pct"/>
            <w:shd w:val="clear" w:color="auto" w:fill="auto"/>
          </w:tcPr>
          <w:p w:rsidR="00285CE6" w:rsidRPr="00E947A7" w:rsidRDefault="00285CE6" w:rsidP="000F09D7">
            <w:pPr>
              <w:tabs>
                <w:tab w:val="left" w:pos="720"/>
              </w:tabs>
              <w:jc w:val="center"/>
              <w:cnfStyle w:val="000000100000"/>
              <w:rPr>
                <w:sz w:val="18"/>
                <w:szCs w:val="18"/>
              </w:rPr>
            </w:pPr>
            <w:r w:rsidRPr="00E947A7">
              <w:rPr>
                <w:sz w:val="18"/>
                <w:szCs w:val="18"/>
              </w:rPr>
              <w:t>2019</w:t>
            </w:r>
          </w:p>
        </w:tc>
      </w:tr>
      <w:tr w:rsidR="00770547" w:rsidRPr="00E947A7" w:rsidTr="00E947A7">
        <w:trPr>
          <w:gridAfter w:val="1"/>
          <w:wAfter w:w="5" w:type="pct"/>
          <w:trHeight w:val="84"/>
        </w:trPr>
        <w:tc>
          <w:tcPr>
            <w:cnfStyle w:val="001000000000"/>
            <w:tcW w:w="389" w:type="pct"/>
            <w:shd w:val="clear" w:color="auto" w:fill="auto"/>
          </w:tcPr>
          <w:p w:rsidR="00770547" w:rsidRPr="00E947A7" w:rsidRDefault="00770547" w:rsidP="000F09D7">
            <w:pPr>
              <w:jc w:val="center"/>
              <w:rPr>
                <w:b w:val="0"/>
                <w:sz w:val="18"/>
                <w:szCs w:val="18"/>
              </w:rPr>
            </w:pPr>
            <w:r w:rsidRPr="00E947A7">
              <w:rPr>
                <w:b w:val="0"/>
                <w:sz w:val="18"/>
                <w:szCs w:val="18"/>
              </w:rPr>
              <w:t>1.</w:t>
            </w:r>
          </w:p>
        </w:tc>
        <w:tc>
          <w:tcPr>
            <w:tcW w:w="1233" w:type="pct"/>
            <w:shd w:val="clear" w:color="auto" w:fill="auto"/>
          </w:tcPr>
          <w:p w:rsidR="00770547" w:rsidRPr="00770547" w:rsidRDefault="00770547" w:rsidP="003C1733">
            <w:pPr>
              <w:ind w:right="238"/>
              <w:cnfStyle w:val="000000000000"/>
              <w:rPr>
                <w:rFonts w:ascii="Bookman Old Style" w:hAnsi="Bookman Old Style"/>
                <w:sz w:val="18"/>
                <w:szCs w:val="18"/>
              </w:rPr>
            </w:pPr>
            <w:r w:rsidRPr="00770547">
              <w:rPr>
                <w:rFonts w:ascii="Bookman Old Style" w:hAnsi="Bookman Old Style"/>
                <w:sz w:val="18"/>
                <w:szCs w:val="18"/>
              </w:rPr>
              <w:t>Produktivitas Tanaman Pangan (Ku/Ha)</w:t>
            </w:r>
          </w:p>
          <w:p w:rsidR="00770547" w:rsidRPr="00770547" w:rsidRDefault="00770547" w:rsidP="00770547">
            <w:pPr>
              <w:pStyle w:val="ListParagraph"/>
              <w:numPr>
                <w:ilvl w:val="0"/>
                <w:numId w:val="38"/>
              </w:numPr>
              <w:ind w:left="215" w:hanging="215"/>
              <w:contextualSpacing/>
              <w:cnfStyle w:val="000000000000"/>
              <w:rPr>
                <w:rFonts w:ascii="Bookman Old Style" w:hAnsi="Bookman Old Style"/>
                <w:sz w:val="18"/>
                <w:szCs w:val="18"/>
              </w:rPr>
            </w:pPr>
            <w:r w:rsidRPr="00770547">
              <w:rPr>
                <w:rFonts w:ascii="Bookman Old Style" w:hAnsi="Bookman Old Style"/>
                <w:sz w:val="18"/>
                <w:szCs w:val="18"/>
              </w:rPr>
              <w:t>Produktivitas Padi</w:t>
            </w:r>
          </w:p>
          <w:p w:rsidR="00770547" w:rsidRPr="00770547" w:rsidRDefault="00770547" w:rsidP="00770547">
            <w:pPr>
              <w:pStyle w:val="ListParagraph"/>
              <w:numPr>
                <w:ilvl w:val="0"/>
                <w:numId w:val="38"/>
              </w:numPr>
              <w:ind w:left="215" w:hanging="215"/>
              <w:contextualSpacing/>
              <w:cnfStyle w:val="000000000000"/>
              <w:rPr>
                <w:rFonts w:ascii="Bookman Old Style" w:hAnsi="Bookman Old Style"/>
                <w:sz w:val="18"/>
                <w:szCs w:val="18"/>
              </w:rPr>
            </w:pPr>
            <w:r w:rsidRPr="00770547">
              <w:rPr>
                <w:rFonts w:ascii="Bookman Old Style" w:hAnsi="Bookman Old Style"/>
                <w:sz w:val="18"/>
                <w:szCs w:val="18"/>
              </w:rPr>
              <w:t>Produktivitas Ubi Kayu</w:t>
            </w:r>
          </w:p>
          <w:p w:rsidR="00770547" w:rsidRPr="00770547" w:rsidRDefault="00770547" w:rsidP="00770547">
            <w:pPr>
              <w:pStyle w:val="ListParagraph"/>
              <w:numPr>
                <w:ilvl w:val="0"/>
                <w:numId w:val="38"/>
              </w:numPr>
              <w:ind w:left="215" w:hanging="215"/>
              <w:contextualSpacing/>
              <w:cnfStyle w:val="000000000000"/>
              <w:rPr>
                <w:rFonts w:ascii="Bookman Old Style" w:hAnsi="Bookman Old Style"/>
                <w:sz w:val="18"/>
                <w:szCs w:val="18"/>
              </w:rPr>
            </w:pPr>
            <w:r w:rsidRPr="00770547">
              <w:rPr>
                <w:rFonts w:ascii="Bookman Old Style" w:hAnsi="Bookman Old Style"/>
                <w:sz w:val="18"/>
                <w:szCs w:val="18"/>
              </w:rPr>
              <w:t>Produktivitas Keladi</w:t>
            </w:r>
          </w:p>
        </w:tc>
        <w:tc>
          <w:tcPr>
            <w:tcW w:w="629" w:type="pct"/>
            <w:shd w:val="clear" w:color="auto" w:fill="auto"/>
          </w:tcPr>
          <w:p w:rsidR="00770547" w:rsidRDefault="00770547" w:rsidP="003C1733">
            <w:pPr>
              <w:jc w:val="center"/>
              <w:cnfStyle w:val="000000000000"/>
              <w:rPr>
                <w:rFonts w:ascii="Bookman Old Style" w:hAnsi="Bookman Old Style" w:cs="Calibri"/>
                <w:color w:val="000000"/>
                <w:sz w:val="18"/>
                <w:szCs w:val="18"/>
                <w:lang w:val="id-ID"/>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(ku/ha)</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26,41</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136,24</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140</w:t>
            </w:r>
          </w:p>
        </w:tc>
        <w:tc>
          <w:tcPr>
            <w:tcW w:w="531" w:type="pct"/>
            <w:shd w:val="clear" w:color="auto" w:fill="auto"/>
          </w:tcPr>
          <w:p w:rsidR="00770547" w:rsidRPr="00770547" w:rsidRDefault="00770547" w:rsidP="003C1733">
            <w:pPr>
              <w:jc w:val="center"/>
              <w:cnfStyle w:val="000000000000"/>
              <w:rPr>
                <w:rFonts w:ascii="Bookman Old Style" w:hAnsi="Bookman Old Style" w:cs="Calibri"/>
                <w:color w:val="000000"/>
                <w:sz w:val="18"/>
                <w:szCs w:val="18"/>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24,31</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201,91</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140</w:t>
            </w:r>
          </w:p>
        </w:tc>
        <w:tc>
          <w:tcPr>
            <w:tcW w:w="533" w:type="pct"/>
            <w:shd w:val="clear" w:color="auto" w:fill="auto"/>
          </w:tcPr>
          <w:p w:rsidR="00770547" w:rsidRPr="00770547" w:rsidRDefault="00770547" w:rsidP="003C1733">
            <w:pPr>
              <w:jc w:val="center"/>
              <w:cnfStyle w:val="000000000000"/>
              <w:rPr>
                <w:rFonts w:ascii="Bookman Old Style" w:hAnsi="Bookman Old Style" w:cs="Calibri"/>
                <w:sz w:val="18"/>
                <w:szCs w:val="18"/>
              </w:rPr>
            </w:pPr>
          </w:p>
          <w:p w:rsidR="00770547" w:rsidRDefault="00770547" w:rsidP="003C1733">
            <w:pPr>
              <w:jc w:val="center"/>
              <w:cnfStyle w:val="000000000000"/>
              <w:rPr>
                <w:rFonts w:ascii="Bookman Old Style" w:hAnsi="Bookman Old Style" w:cs="Calibri"/>
                <w:sz w:val="18"/>
                <w:szCs w:val="18"/>
                <w:lang w:val="id-ID"/>
              </w:rPr>
            </w:pPr>
          </w:p>
          <w:p w:rsidR="00770547" w:rsidRDefault="00770547" w:rsidP="003C1733">
            <w:pPr>
              <w:jc w:val="center"/>
              <w:cnfStyle w:val="000000000000"/>
              <w:rPr>
                <w:rFonts w:ascii="Bookman Old Style" w:hAnsi="Bookman Old Style" w:cs="Calibri"/>
                <w:sz w:val="18"/>
                <w:szCs w:val="18"/>
                <w:lang w:val="id-ID"/>
              </w:rPr>
            </w:pPr>
          </w:p>
          <w:p w:rsidR="00770547" w:rsidRPr="00770547" w:rsidRDefault="00770547" w:rsidP="003C1733">
            <w:pPr>
              <w:jc w:val="center"/>
              <w:cnfStyle w:val="000000000000"/>
              <w:rPr>
                <w:rFonts w:ascii="Bookman Old Style" w:hAnsi="Bookman Old Style" w:cs="Calibri"/>
                <w:sz w:val="18"/>
                <w:szCs w:val="18"/>
                <w:lang w:val="id-ID"/>
              </w:rPr>
            </w:pPr>
          </w:p>
          <w:p w:rsidR="00770547" w:rsidRPr="00770547" w:rsidRDefault="00770547" w:rsidP="003C1733">
            <w:pPr>
              <w:jc w:val="center"/>
              <w:cnfStyle w:val="000000000000"/>
              <w:rPr>
                <w:rFonts w:ascii="Bookman Old Style" w:hAnsi="Bookman Old Style" w:cs="Calibri"/>
                <w:sz w:val="18"/>
                <w:szCs w:val="18"/>
              </w:rPr>
            </w:pPr>
            <w:r w:rsidRPr="00770547">
              <w:rPr>
                <w:rFonts w:ascii="Bookman Old Style" w:hAnsi="Bookman Old Style" w:cs="Calibri"/>
                <w:sz w:val="18"/>
                <w:szCs w:val="18"/>
              </w:rPr>
              <w:t>24,5</w:t>
            </w:r>
          </w:p>
          <w:p w:rsidR="00770547" w:rsidRPr="00770547" w:rsidRDefault="00770547" w:rsidP="003C1733">
            <w:pPr>
              <w:jc w:val="center"/>
              <w:cnfStyle w:val="000000000000"/>
              <w:rPr>
                <w:rFonts w:ascii="Bookman Old Style" w:hAnsi="Bookman Old Style" w:cs="Calibri"/>
                <w:sz w:val="18"/>
                <w:szCs w:val="18"/>
              </w:rPr>
            </w:pPr>
            <w:r w:rsidRPr="00770547">
              <w:rPr>
                <w:rFonts w:ascii="Bookman Old Style" w:hAnsi="Bookman Old Style" w:cs="Calibri"/>
                <w:sz w:val="18"/>
                <w:szCs w:val="18"/>
              </w:rPr>
              <w:t>201,99</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sz w:val="18"/>
                <w:szCs w:val="18"/>
              </w:rPr>
              <w:t>140,2</w:t>
            </w:r>
          </w:p>
        </w:tc>
        <w:tc>
          <w:tcPr>
            <w:tcW w:w="535" w:type="pct"/>
            <w:shd w:val="clear" w:color="auto" w:fill="auto"/>
          </w:tcPr>
          <w:p w:rsidR="00770547" w:rsidRPr="00770547" w:rsidRDefault="00770547" w:rsidP="003C1733">
            <w:pPr>
              <w:jc w:val="center"/>
              <w:cnfStyle w:val="000000000000"/>
              <w:rPr>
                <w:rFonts w:ascii="Bookman Old Style" w:hAnsi="Bookman Old Style" w:cs="Calibri"/>
                <w:color w:val="000000"/>
                <w:sz w:val="18"/>
                <w:szCs w:val="18"/>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24,7</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202,08</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140,5</w:t>
            </w:r>
          </w:p>
        </w:tc>
        <w:tc>
          <w:tcPr>
            <w:tcW w:w="543" w:type="pct"/>
            <w:shd w:val="clear" w:color="auto" w:fill="auto"/>
          </w:tcPr>
          <w:p w:rsidR="00770547" w:rsidRPr="00770547" w:rsidRDefault="00770547" w:rsidP="003C1733">
            <w:pPr>
              <w:jc w:val="center"/>
              <w:cnfStyle w:val="000000000000"/>
              <w:rPr>
                <w:rFonts w:ascii="Bookman Old Style" w:hAnsi="Bookman Old Style" w:cs="Calibri"/>
                <w:color w:val="000000"/>
                <w:sz w:val="18"/>
                <w:szCs w:val="18"/>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24,91</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202,19</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140,9</w:t>
            </w:r>
          </w:p>
        </w:tc>
        <w:tc>
          <w:tcPr>
            <w:tcW w:w="602" w:type="pct"/>
            <w:shd w:val="clear" w:color="auto" w:fill="auto"/>
          </w:tcPr>
          <w:p w:rsidR="00770547" w:rsidRPr="00770547" w:rsidRDefault="00770547" w:rsidP="003C1733">
            <w:pPr>
              <w:jc w:val="center"/>
              <w:cnfStyle w:val="000000000000"/>
              <w:rPr>
                <w:rFonts w:ascii="Bookman Old Style" w:hAnsi="Bookman Old Style" w:cs="Calibri"/>
                <w:color w:val="000000"/>
                <w:sz w:val="18"/>
                <w:szCs w:val="18"/>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lang w:val="id-ID"/>
              </w:rPr>
            </w:pP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25,13</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202,35</w:t>
            </w:r>
          </w:p>
          <w:p w:rsidR="00770547" w:rsidRPr="00770547" w:rsidRDefault="00770547" w:rsidP="003C1733">
            <w:pPr>
              <w:jc w:val="center"/>
              <w:cnfStyle w:val="000000000000"/>
              <w:rPr>
                <w:rFonts w:ascii="Bookman Old Style" w:hAnsi="Bookman Old Style" w:cs="Calibri"/>
                <w:color w:val="000000"/>
                <w:sz w:val="18"/>
                <w:szCs w:val="18"/>
              </w:rPr>
            </w:pPr>
            <w:r w:rsidRPr="00770547">
              <w:rPr>
                <w:rFonts w:ascii="Bookman Old Style" w:hAnsi="Bookman Old Style" w:cs="Calibri"/>
                <w:color w:val="000000"/>
                <w:sz w:val="18"/>
                <w:szCs w:val="18"/>
              </w:rPr>
              <w:t>141,4</w:t>
            </w:r>
          </w:p>
        </w:tc>
      </w:tr>
    </w:tbl>
    <w:p w:rsidR="00743879" w:rsidRDefault="00743879" w:rsidP="008D2FA6">
      <w:pPr>
        <w:spacing w:line="360" w:lineRule="auto"/>
        <w:ind w:left="567"/>
        <w:jc w:val="both"/>
        <w:rPr>
          <w:i/>
          <w:lang w:val="fi-FI"/>
        </w:rPr>
      </w:pPr>
    </w:p>
    <w:p w:rsidR="001330F2" w:rsidRPr="006D1512" w:rsidRDefault="001330F2" w:rsidP="00E947A7">
      <w:pPr>
        <w:spacing w:line="360" w:lineRule="auto"/>
        <w:ind w:left="567"/>
        <w:jc w:val="both"/>
        <w:rPr>
          <w:i/>
          <w:lang w:val="fi-FI"/>
        </w:rPr>
      </w:pPr>
      <w:r w:rsidRPr="006D1512">
        <w:rPr>
          <w:i/>
          <w:lang w:val="fi-FI"/>
        </w:rPr>
        <w:t xml:space="preserve">Indikator </w:t>
      </w:r>
      <w:r w:rsidR="0020389E">
        <w:rPr>
          <w:i/>
          <w:lang w:val="fi-FI"/>
        </w:rPr>
        <w:t>9</w:t>
      </w:r>
      <w:r w:rsidRPr="006D1512">
        <w:rPr>
          <w:i/>
          <w:lang w:val="fi-FI"/>
        </w:rPr>
        <w:t xml:space="preserve">: </w:t>
      </w:r>
      <w:r w:rsidR="006B508E" w:rsidRPr="006D1512">
        <w:rPr>
          <w:i/>
          <w:lang w:val="fi-FI"/>
        </w:rPr>
        <w:t>Produk</w:t>
      </w:r>
      <w:r w:rsidR="00230421">
        <w:rPr>
          <w:i/>
          <w:lang w:val="id-ID"/>
        </w:rPr>
        <w:t>si</w:t>
      </w:r>
      <w:r w:rsidR="006B508E" w:rsidRPr="006D1512">
        <w:rPr>
          <w:i/>
          <w:lang w:val="fi-FI"/>
        </w:rPr>
        <w:t xml:space="preserve"> Tanaman Hortikultura</w:t>
      </w:r>
      <w:r w:rsidR="00230421">
        <w:rPr>
          <w:i/>
          <w:lang w:val="fi-FI"/>
        </w:rPr>
        <w:t xml:space="preserve"> </w:t>
      </w:r>
    </w:p>
    <w:tbl>
      <w:tblPr>
        <w:tblStyle w:val="LightGrid-Accent3"/>
        <w:tblW w:w="9605" w:type="dxa"/>
        <w:tblInd w:w="534" w:type="dxa"/>
        <w:tblBorders>
          <w:top w:val="single" w:sz="8" w:space="0" w:color="303C18"/>
          <w:left w:val="single" w:sz="8" w:space="0" w:color="303C18"/>
          <w:bottom w:val="single" w:sz="8" w:space="0" w:color="303C18"/>
          <w:right w:val="single" w:sz="8" w:space="0" w:color="303C18"/>
          <w:insideH w:val="single" w:sz="8" w:space="0" w:color="303C18"/>
          <w:insideV w:val="single" w:sz="8" w:space="0" w:color="303C18"/>
        </w:tblBorders>
        <w:tblLayout w:type="fixed"/>
        <w:tblLook w:val="01E0"/>
      </w:tblPr>
      <w:tblGrid>
        <w:gridCol w:w="567"/>
        <w:gridCol w:w="2268"/>
        <w:gridCol w:w="992"/>
        <w:gridCol w:w="1053"/>
        <w:gridCol w:w="1131"/>
        <w:gridCol w:w="1198"/>
        <w:gridCol w:w="1198"/>
        <w:gridCol w:w="1198"/>
      </w:tblGrid>
      <w:tr w:rsidR="000265DD" w:rsidRPr="00E947A7" w:rsidTr="004C3FE1">
        <w:trPr>
          <w:cnfStyle w:val="100000000000"/>
          <w:trHeight w:val="284"/>
        </w:trPr>
        <w:tc>
          <w:tcPr>
            <w:cnfStyle w:val="001000000000"/>
            <w:tcW w:w="567"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0265DD" w:rsidRPr="00E947A7" w:rsidRDefault="000265DD" w:rsidP="007308F9">
            <w:pPr>
              <w:pStyle w:val="Default"/>
              <w:widowControl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No</w:t>
            </w:r>
          </w:p>
        </w:tc>
        <w:tc>
          <w:tcPr>
            <w:cnfStyle w:val="000010000000"/>
            <w:tcW w:w="2268"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0265DD" w:rsidRPr="00E947A7" w:rsidRDefault="000265DD" w:rsidP="007308F9">
            <w:pPr>
              <w:pStyle w:val="Default"/>
              <w:ind w:left="43"/>
              <w:jc w:val="center"/>
              <w:rPr>
                <w:rFonts w:ascii="Times New Roman" w:hAnsi="Times New Roman" w:cs="Times New Roman"/>
                <w:b w:val="0"/>
                <w:color w:val="auto"/>
                <w:sz w:val="18"/>
                <w:szCs w:val="18"/>
              </w:rPr>
            </w:pPr>
            <w:r w:rsidRPr="00E947A7">
              <w:rPr>
                <w:rFonts w:ascii="Times New Roman" w:hAnsi="Times New Roman" w:cs="Times New Roman"/>
                <w:b w:val="0"/>
                <w:color w:val="auto"/>
                <w:sz w:val="18"/>
                <w:szCs w:val="18"/>
              </w:rPr>
              <w:t>Indikator</w:t>
            </w:r>
          </w:p>
        </w:tc>
        <w:tc>
          <w:tcPr>
            <w:tcW w:w="992" w:type="dxa"/>
            <w:tcBorders>
              <w:top w:val="none" w:sz="0" w:space="0" w:color="auto"/>
              <w:left w:val="none" w:sz="0" w:space="0" w:color="auto"/>
              <w:bottom w:val="none" w:sz="0" w:space="0" w:color="auto"/>
              <w:right w:val="none" w:sz="0" w:space="0" w:color="auto"/>
            </w:tcBorders>
            <w:shd w:val="clear" w:color="auto" w:fill="auto"/>
            <w:vAlign w:val="center"/>
          </w:tcPr>
          <w:p w:rsidR="000265DD" w:rsidRPr="00E947A7" w:rsidRDefault="000265DD" w:rsidP="007308F9">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w:t>
            </w:r>
          </w:p>
          <w:p w:rsidR="000265DD" w:rsidRPr="00E947A7" w:rsidRDefault="000265DD" w:rsidP="007308F9">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Kinerja pada awal periode RPJMD</w:t>
            </w:r>
          </w:p>
        </w:tc>
        <w:tc>
          <w:tcPr>
            <w:cnfStyle w:val="000010000000"/>
            <w:tcW w:w="4580" w:type="dxa"/>
            <w:gridSpan w:val="4"/>
            <w:tcBorders>
              <w:top w:val="none" w:sz="0" w:space="0" w:color="auto"/>
              <w:left w:val="none" w:sz="0" w:space="0" w:color="auto"/>
              <w:bottom w:val="none" w:sz="0" w:space="0" w:color="auto"/>
              <w:right w:val="none" w:sz="0" w:space="0" w:color="auto"/>
            </w:tcBorders>
            <w:shd w:val="clear" w:color="auto" w:fill="auto"/>
            <w:vAlign w:val="center"/>
          </w:tcPr>
          <w:p w:rsidR="000265DD" w:rsidRPr="00E947A7" w:rsidRDefault="000265DD" w:rsidP="007308F9">
            <w:pPr>
              <w:autoSpaceDE w:val="0"/>
              <w:autoSpaceDN w:val="0"/>
              <w:adjustRightInd w:val="0"/>
              <w:jc w:val="center"/>
              <w:rPr>
                <w:rFonts w:ascii="Times New Roman" w:hAnsi="Times New Roman" w:cs="Times New Roman"/>
                <w:b w:val="0"/>
                <w:sz w:val="18"/>
                <w:szCs w:val="18"/>
                <w:lang w:val="en-GB" w:eastAsia="en-GB"/>
              </w:rPr>
            </w:pPr>
          </w:p>
          <w:p w:rsidR="000265DD" w:rsidRPr="00E947A7" w:rsidRDefault="000265DD" w:rsidP="007308F9">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lang w:val="en-GB" w:eastAsia="en-GB"/>
              </w:rPr>
              <w:t>Target Capaian Setiap Tahun</w:t>
            </w:r>
          </w:p>
        </w:tc>
        <w:tc>
          <w:tcPr>
            <w:cnfStyle w:val="000100000000"/>
            <w:tcW w:w="1198" w:type="dxa"/>
            <w:tcBorders>
              <w:top w:val="none" w:sz="0" w:space="0" w:color="auto"/>
              <w:left w:val="none" w:sz="0" w:space="0" w:color="auto"/>
              <w:bottom w:val="none" w:sz="0" w:space="0" w:color="auto"/>
              <w:right w:val="none" w:sz="0" w:space="0" w:color="auto"/>
            </w:tcBorders>
            <w:shd w:val="clear" w:color="auto" w:fill="auto"/>
            <w:vAlign w:val="center"/>
          </w:tcPr>
          <w:p w:rsidR="000265DD" w:rsidRPr="00E947A7" w:rsidRDefault="000265DD" w:rsidP="007308F9">
            <w:pPr>
              <w:autoSpaceDE w:val="0"/>
              <w:autoSpaceDN w:val="0"/>
              <w:adjustRightInd w:val="0"/>
              <w:jc w:val="center"/>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 Kinerja pada akhir periode RPJMD</w:t>
            </w:r>
          </w:p>
        </w:tc>
      </w:tr>
      <w:tr w:rsidR="000265DD" w:rsidRPr="00E947A7" w:rsidTr="004C3FE1">
        <w:trPr>
          <w:cnfStyle w:val="000000100000"/>
          <w:trHeight w:val="284"/>
        </w:trPr>
        <w:tc>
          <w:tcPr>
            <w:cnfStyle w:val="001000000000"/>
            <w:tcW w:w="567" w:type="dxa"/>
            <w:vMerge/>
            <w:tcBorders>
              <w:top w:val="none" w:sz="0" w:space="0" w:color="auto"/>
              <w:left w:val="none" w:sz="0" w:space="0" w:color="auto"/>
              <w:bottom w:val="single" w:sz="8" w:space="0" w:color="5D2221"/>
              <w:right w:val="none" w:sz="0" w:space="0" w:color="auto"/>
            </w:tcBorders>
            <w:shd w:val="clear" w:color="auto" w:fill="auto"/>
          </w:tcPr>
          <w:p w:rsidR="000265DD" w:rsidRPr="00E947A7" w:rsidRDefault="000265DD" w:rsidP="007308F9">
            <w:pPr>
              <w:pStyle w:val="Default"/>
              <w:widowControl w:val="0"/>
              <w:jc w:val="center"/>
              <w:rPr>
                <w:rFonts w:ascii="Times New Roman" w:hAnsi="Times New Roman" w:cs="Times New Roman"/>
                <w:b w:val="0"/>
                <w:color w:val="auto"/>
                <w:sz w:val="18"/>
                <w:szCs w:val="18"/>
                <w:lang w:val="id-ID"/>
              </w:rPr>
            </w:pPr>
          </w:p>
        </w:tc>
        <w:tc>
          <w:tcPr>
            <w:cnfStyle w:val="000010000000"/>
            <w:tcW w:w="2268" w:type="dxa"/>
            <w:vMerge/>
            <w:tcBorders>
              <w:top w:val="none" w:sz="0" w:space="0" w:color="auto"/>
              <w:left w:val="none" w:sz="0" w:space="0" w:color="auto"/>
              <w:bottom w:val="single" w:sz="8" w:space="0" w:color="5D2221"/>
              <w:right w:val="none" w:sz="0" w:space="0" w:color="auto"/>
            </w:tcBorders>
            <w:shd w:val="clear" w:color="auto" w:fill="auto"/>
          </w:tcPr>
          <w:p w:rsidR="000265DD" w:rsidRPr="00E947A7" w:rsidRDefault="000265DD" w:rsidP="007308F9">
            <w:pPr>
              <w:pStyle w:val="Default"/>
              <w:ind w:left="43"/>
              <w:jc w:val="center"/>
              <w:rPr>
                <w:rFonts w:ascii="Times New Roman" w:hAnsi="Times New Roman" w:cs="Times New Roman"/>
                <w:color w:val="auto"/>
                <w:sz w:val="18"/>
                <w:szCs w:val="18"/>
              </w:rPr>
            </w:pPr>
          </w:p>
        </w:tc>
        <w:tc>
          <w:tcPr>
            <w:tcW w:w="992"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BC4627" w:rsidP="00246E79">
            <w:pPr>
              <w:snapToGrid w:val="0"/>
              <w:jc w:val="center"/>
              <w:cnfStyle w:val="000000100000"/>
              <w:rPr>
                <w:sz w:val="18"/>
                <w:szCs w:val="18"/>
              </w:rPr>
            </w:pPr>
            <w:r w:rsidRPr="00E947A7">
              <w:rPr>
                <w:sz w:val="18"/>
                <w:szCs w:val="18"/>
              </w:rPr>
              <w:t>2014</w:t>
            </w:r>
          </w:p>
        </w:tc>
        <w:tc>
          <w:tcPr>
            <w:cnfStyle w:val="000010000000"/>
            <w:tcW w:w="1053"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0265DD" w:rsidP="00246E79">
            <w:pPr>
              <w:snapToGrid w:val="0"/>
              <w:jc w:val="center"/>
              <w:rPr>
                <w:sz w:val="18"/>
                <w:szCs w:val="18"/>
              </w:rPr>
            </w:pPr>
            <w:r w:rsidRPr="00E947A7">
              <w:rPr>
                <w:sz w:val="18"/>
                <w:szCs w:val="18"/>
              </w:rPr>
              <w:t>2015</w:t>
            </w:r>
          </w:p>
        </w:tc>
        <w:tc>
          <w:tcPr>
            <w:tcW w:w="1131"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0265DD" w:rsidP="00246E79">
            <w:pPr>
              <w:snapToGrid w:val="0"/>
              <w:jc w:val="center"/>
              <w:cnfStyle w:val="000000100000"/>
              <w:rPr>
                <w:sz w:val="18"/>
                <w:szCs w:val="18"/>
              </w:rPr>
            </w:pPr>
            <w:r w:rsidRPr="00E947A7">
              <w:rPr>
                <w:sz w:val="18"/>
                <w:szCs w:val="18"/>
              </w:rPr>
              <w:t>2016</w:t>
            </w:r>
          </w:p>
        </w:tc>
        <w:tc>
          <w:tcPr>
            <w:cnfStyle w:val="000010000000"/>
            <w:tcW w:w="1198"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0265DD" w:rsidP="00246E79">
            <w:pPr>
              <w:snapToGrid w:val="0"/>
              <w:jc w:val="center"/>
              <w:rPr>
                <w:sz w:val="18"/>
                <w:szCs w:val="18"/>
              </w:rPr>
            </w:pPr>
            <w:r w:rsidRPr="00E947A7">
              <w:rPr>
                <w:sz w:val="18"/>
                <w:szCs w:val="18"/>
              </w:rPr>
              <w:t>2017</w:t>
            </w:r>
          </w:p>
        </w:tc>
        <w:tc>
          <w:tcPr>
            <w:tcW w:w="1198"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0265DD" w:rsidP="00246E79">
            <w:pPr>
              <w:snapToGrid w:val="0"/>
              <w:jc w:val="center"/>
              <w:cnfStyle w:val="000000100000"/>
              <w:rPr>
                <w:sz w:val="18"/>
                <w:szCs w:val="18"/>
              </w:rPr>
            </w:pPr>
            <w:r w:rsidRPr="00E947A7">
              <w:rPr>
                <w:sz w:val="18"/>
                <w:szCs w:val="18"/>
              </w:rPr>
              <w:t>2018</w:t>
            </w:r>
          </w:p>
        </w:tc>
        <w:tc>
          <w:tcPr>
            <w:cnfStyle w:val="000100000000"/>
            <w:tcW w:w="1198" w:type="dxa"/>
            <w:tcBorders>
              <w:top w:val="none" w:sz="0" w:space="0" w:color="auto"/>
              <w:left w:val="none" w:sz="0" w:space="0" w:color="auto"/>
              <w:bottom w:val="single" w:sz="8" w:space="0" w:color="5D2221"/>
              <w:right w:val="none" w:sz="0" w:space="0" w:color="auto"/>
            </w:tcBorders>
            <w:shd w:val="clear" w:color="auto" w:fill="auto"/>
            <w:vAlign w:val="center"/>
          </w:tcPr>
          <w:p w:rsidR="000265DD" w:rsidRPr="00E947A7" w:rsidRDefault="000265DD" w:rsidP="00246E79">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rPr>
              <w:t>2019</w:t>
            </w:r>
          </w:p>
        </w:tc>
      </w:tr>
      <w:tr w:rsidR="00770547" w:rsidRPr="00770547" w:rsidTr="004C3FE1">
        <w:trPr>
          <w:cnfStyle w:val="010000000000"/>
          <w:trHeight w:val="284"/>
        </w:trPr>
        <w:tc>
          <w:tcPr>
            <w:cnfStyle w:val="001000000000"/>
            <w:tcW w:w="567"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7308F9">
            <w:pPr>
              <w:pStyle w:val="Default"/>
              <w:widowControl w:val="0"/>
              <w:jc w:val="center"/>
              <w:rPr>
                <w:rFonts w:ascii="Times New Roman" w:hAnsi="Times New Roman" w:cs="Times New Roman"/>
                <w:b w:val="0"/>
                <w:color w:val="auto"/>
                <w:sz w:val="18"/>
                <w:szCs w:val="18"/>
              </w:rPr>
            </w:pPr>
            <w:r w:rsidRPr="00770547">
              <w:rPr>
                <w:rFonts w:ascii="Times New Roman" w:hAnsi="Times New Roman" w:cs="Times New Roman"/>
                <w:b w:val="0"/>
                <w:color w:val="auto"/>
                <w:sz w:val="18"/>
                <w:szCs w:val="18"/>
              </w:rPr>
              <w:t>1.</w:t>
            </w:r>
          </w:p>
        </w:tc>
        <w:tc>
          <w:tcPr>
            <w:cnfStyle w:val="000010000000"/>
            <w:tcW w:w="2268"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ind w:right="238"/>
              <w:rPr>
                <w:rFonts w:ascii="Bookman Old Style" w:hAnsi="Bookman Old Style"/>
                <w:b w:val="0"/>
                <w:sz w:val="16"/>
                <w:szCs w:val="16"/>
              </w:rPr>
            </w:pPr>
            <w:r w:rsidRPr="00770547">
              <w:rPr>
                <w:rFonts w:ascii="Bookman Old Style" w:hAnsi="Bookman Old Style"/>
                <w:b w:val="0"/>
                <w:sz w:val="16"/>
                <w:szCs w:val="16"/>
              </w:rPr>
              <w:t>Produksi Tanaman Hortikultura (Ton)</w:t>
            </w:r>
          </w:p>
          <w:p w:rsidR="00770547" w:rsidRPr="00770547" w:rsidRDefault="00770547" w:rsidP="003C1733">
            <w:pPr>
              <w:ind w:right="238"/>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 Produksi Sawi</w:t>
            </w:r>
          </w:p>
          <w:p w:rsidR="00770547" w:rsidRPr="00770547" w:rsidRDefault="00770547" w:rsidP="003C1733">
            <w:pPr>
              <w:ind w:right="238"/>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 Produksi Bayam</w:t>
            </w:r>
          </w:p>
          <w:p w:rsidR="00770547" w:rsidRPr="00770547" w:rsidRDefault="00770547" w:rsidP="003C1733">
            <w:pPr>
              <w:ind w:right="238"/>
              <w:rPr>
                <w:rFonts w:ascii="Bookman Old Style" w:hAnsi="Bookman Old Style" w:cs="Calibri"/>
                <w:b w:val="0"/>
                <w:color w:val="000000"/>
                <w:sz w:val="16"/>
                <w:szCs w:val="16"/>
              </w:rPr>
            </w:pPr>
            <w:r>
              <w:rPr>
                <w:rFonts w:ascii="Bookman Old Style" w:hAnsi="Bookman Old Style" w:cs="Calibri"/>
                <w:b w:val="0"/>
                <w:color w:val="000000"/>
                <w:sz w:val="16"/>
                <w:szCs w:val="16"/>
              </w:rPr>
              <w:t>- Produksi</w:t>
            </w:r>
            <w:r>
              <w:rPr>
                <w:rFonts w:ascii="Bookman Old Style" w:hAnsi="Bookman Old Style" w:cs="Calibri"/>
                <w:b w:val="0"/>
                <w:color w:val="000000"/>
                <w:sz w:val="16"/>
                <w:szCs w:val="16"/>
                <w:lang w:val="id-ID"/>
              </w:rPr>
              <w:t>K</w:t>
            </w:r>
            <w:r w:rsidRPr="00770547">
              <w:rPr>
                <w:rFonts w:ascii="Bookman Old Style" w:hAnsi="Bookman Old Style" w:cs="Calibri"/>
                <w:b w:val="0"/>
                <w:color w:val="000000"/>
                <w:sz w:val="16"/>
                <w:szCs w:val="16"/>
              </w:rPr>
              <w:t>angkung</w:t>
            </w:r>
          </w:p>
          <w:p w:rsidR="00770547" w:rsidRPr="00770547" w:rsidRDefault="00770547" w:rsidP="003C1733">
            <w:pPr>
              <w:ind w:right="238"/>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 Produksi Pepaya</w:t>
            </w:r>
          </w:p>
          <w:p w:rsidR="00770547" w:rsidRPr="00770547" w:rsidRDefault="00770547" w:rsidP="004738B6">
            <w:pPr>
              <w:tabs>
                <w:tab w:val="left" w:pos="1974"/>
              </w:tabs>
              <w:rPr>
                <w:rFonts w:ascii="Bookman Old Style" w:hAnsi="Bookman Old Style" w:cs="Arial"/>
                <w:b w:val="0"/>
                <w:color w:val="000000"/>
                <w:sz w:val="16"/>
                <w:szCs w:val="16"/>
              </w:rPr>
            </w:pPr>
            <w:r w:rsidRPr="00770547">
              <w:rPr>
                <w:rFonts w:ascii="Bookman Old Style" w:hAnsi="Bookman Old Style" w:cs="Calibri"/>
                <w:b w:val="0"/>
                <w:color w:val="000000"/>
                <w:sz w:val="16"/>
                <w:szCs w:val="16"/>
              </w:rPr>
              <w:t>- Produksi Lidah Buaya (Kg)</w:t>
            </w:r>
          </w:p>
        </w:tc>
        <w:tc>
          <w:tcPr>
            <w:tcW w:w="992"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cnfStyle w:val="010000000000"/>
              <w:rPr>
                <w:rFonts w:ascii="Bookman Old Style" w:hAnsi="Bookman Old Style" w:cs="Calibri"/>
                <w:b w:val="0"/>
                <w:color w:val="000000"/>
                <w:sz w:val="16"/>
                <w:szCs w:val="16"/>
              </w:rPr>
            </w:pP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(Ton)</w:t>
            </w:r>
          </w:p>
          <w:p w:rsidR="00770547" w:rsidRPr="00770547" w:rsidRDefault="00770547" w:rsidP="003C1733">
            <w:pPr>
              <w:tabs>
                <w:tab w:val="left" w:pos="720"/>
              </w:tabs>
              <w:jc w:val="center"/>
              <w:cnfStyle w:val="010000000000"/>
              <w:rPr>
                <w:rFonts w:ascii="Bookman Old Style" w:hAnsi="Bookman Old Style"/>
                <w:b w:val="0"/>
                <w:sz w:val="16"/>
                <w:szCs w:val="16"/>
              </w:rPr>
            </w:pPr>
            <w:r w:rsidRPr="00770547">
              <w:rPr>
                <w:rFonts w:ascii="Bookman Old Style" w:hAnsi="Bookman Old Style"/>
                <w:b w:val="0"/>
                <w:sz w:val="16"/>
                <w:szCs w:val="16"/>
              </w:rPr>
              <w:t>997</w:t>
            </w:r>
          </w:p>
          <w:p w:rsidR="00770547" w:rsidRPr="00770547" w:rsidRDefault="00770547" w:rsidP="003C1733">
            <w:pPr>
              <w:tabs>
                <w:tab w:val="left" w:pos="720"/>
              </w:tabs>
              <w:jc w:val="center"/>
              <w:cnfStyle w:val="010000000000"/>
              <w:rPr>
                <w:rFonts w:ascii="Bookman Old Style" w:hAnsi="Bookman Old Style"/>
                <w:b w:val="0"/>
                <w:sz w:val="16"/>
                <w:szCs w:val="16"/>
              </w:rPr>
            </w:pPr>
            <w:r w:rsidRPr="00770547">
              <w:rPr>
                <w:rFonts w:ascii="Bookman Old Style" w:hAnsi="Bookman Old Style"/>
                <w:b w:val="0"/>
                <w:sz w:val="16"/>
                <w:szCs w:val="16"/>
              </w:rPr>
              <w:t>572</w:t>
            </w:r>
          </w:p>
          <w:p w:rsidR="00770547" w:rsidRPr="00770547" w:rsidRDefault="00770547" w:rsidP="003C1733">
            <w:pPr>
              <w:tabs>
                <w:tab w:val="left" w:pos="720"/>
              </w:tabs>
              <w:jc w:val="center"/>
              <w:cnfStyle w:val="010000000000"/>
              <w:rPr>
                <w:rFonts w:ascii="Bookman Old Style" w:hAnsi="Bookman Old Style"/>
                <w:b w:val="0"/>
                <w:sz w:val="16"/>
                <w:szCs w:val="16"/>
              </w:rPr>
            </w:pPr>
            <w:r w:rsidRPr="00770547">
              <w:rPr>
                <w:rFonts w:ascii="Bookman Old Style" w:hAnsi="Bookman Old Style"/>
                <w:b w:val="0"/>
                <w:sz w:val="16"/>
                <w:szCs w:val="16"/>
              </w:rPr>
              <w:t>1.307</w:t>
            </w:r>
          </w:p>
          <w:p w:rsidR="00770547" w:rsidRPr="00770547" w:rsidRDefault="00770547" w:rsidP="003C1733">
            <w:pPr>
              <w:tabs>
                <w:tab w:val="left" w:pos="720"/>
              </w:tabs>
              <w:jc w:val="center"/>
              <w:cnfStyle w:val="010000000000"/>
              <w:rPr>
                <w:rFonts w:ascii="Bookman Old Style" w:hAnsi="Bookman Old Style"/>
                <w:b w:val="0"/>
                <w:sz w:val="16"/>
                <w:szCs w:val="16"/>
              </w:rPr>
            </w:pPr>
            <w:r w:rsidRPr="00770547">
              <w:rPr>
                <w:rFonts w:ascii="Bookman Old Style" w:hAnsi="Bookman Old Style"/>
                <w:b w:val="0"/>
                <w:sz w:val="16"/>
                <w:szCs w:val="16"/>
              </w:rPr>
              <w:t>4.988</w:t>
            </w:r>
          </w:p>
          <w:p w:rsidR="00770547" w:rsidRPr="004C3FE1" w:rsidRDefault="00770547" w:rsidP="003C1733">
            <w:pPr>
              <w:tabs>
                <w:tab w:val="left" w:pos="720"/>
              </w:tabs>
              <w:jc w:val="center"/>
              <w:cnfStyle w:val="010000000000"/>
              <w:rPr>
                <w:rFonts w:ascii="Bookman Old Style" w:hAnsi="Bookman Old Style"/>
                <w:b w:val="0"/>
                <w:sz w:val="14"/>
                <w:szCs w:val="14"/>
              </w:rPr>
            </w:pPr>
            <w:r w:rsidRPr="004C3FE1">
              <w:rPr>
                <w:rFonts w:ascii="Bookman Old Style" w:hAnsi="Bookman Old Style"/>
                <w:b w:val="0"/>
                <w:sz w:val="14"/>
                <w:szCs w:val="14"/>
              </w:rPr>
              <w:t>12.304,56</w:t>
            </w:r>
          </w:p>
        </w:tc>
        <w:tc>
          <w:tcPr>
            <w:cnfStyle w:val="000010000000"/>
            <w:tcW w:w="1053"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696</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406,9</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1.189,30</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4.368</w:t>
            </w:r>
          </w:p>
          <w:p w:rsidR="00770547" w:rsidRPr="004C3FE1" w:rsidRDefault="00770547" w:rsidP="003C1733">
            <w:pPr>
              <w:jc w:val="center"/>
              <w:rPr>
                <w:rFonts w:ascii="Bookman Old Style" w:hAnsi="Bookman Old Style" w:cs="Calibri"/>
                <w:b w:val="0"/>
                <w:color w:val="000000"/>
                <w:sz w:val="14"/>
                <w:szCs w:val="14"/>
              </w:rPr>
            </w:pPr>
            <w:r w:rsidRPr="004C3FE1">
              <w:rPr>
                <w:rFonts w:ascii="Bookman Old Style" w:hAnsi="Bookman Old Style" w:cs="Calibri"/>
                <w:b w:val="0"/>
                <w:color w:val="000000"/>
                <w:sz w:val="14"/>
                <w:szCs w:val="14"/>
              </w:rPr>
              <w:t>10.071.800</w:t>
            </w:r>
          </w:p>
        </w:tc>
        <w:tc>
          <w:tcPr>
            <w:tcW w:w="1131"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cnfStyle w:val="010000000000"/>
              <w:rPr>
                <w:rFonts w:ascii="Bookman Old Style" w:hAnsi="Bookman Old Style" w:cs="Calibri"/>
                <w:b w:val="0"/>
                <w:sz w:val="16"/>
                <w:szCs w:val="16"/>
              </w:rPr>
            </w:pPr>
          </w:p>
          <w:p w:rsidR="00770547" w:rsidRPr="00770547" w:rsidRDefault="00770547" w:rsidP="003C1733">
            <w:pPr>
              <w:jc w:val="center"/>
              <w:cnfStyle w:val="010000000000"/>
              <w:rPr>
                <w:rFonts w:ascii="Bookman Old Style" w:hAnsi="Bookman Old Style" w:cs="Calibri"/>
                <w:b w:val="0"/>
                <w:sz w:val="16"/>
                <w:szCs w:val="16"/>
              </w:rPr>
            </w:pPr>
          </w:p>
          <w:p w:rsidR="00770547" w:rsidRPr="00770547" w:rsidRDefault="00770547" w:rsidP="003C1733">
            <w:pPr>
              <w:jc w:val="center"/>
              <w:cnfStyle w:val="010000000000"/>
              <w:rPr>
                <w:rFonts w:ascii="Bookman Old Style" w:hAnsi="Bookman Old Style" w:cs="Calibri"/>
                <w:b w:val="0"/>
                <w:sz w:val="16"/>
                <w:szCs w:val="16"/>
              </w:rPr>
            </w:pPr>
            <w:r w:rsidRPr="00770547">
              <w:rPr>
                <w:rFonts w:ascii="Bookman Old Style" w:hAnsi="Bookman Old Style" w:cs="Calibri"/>
                <w:b w:val="0"/>
                <w:sz w:val="16"/>
                <w:szCs w:val="16"/>
              </w:rPr>
              <w:t>696,78</w:t>
            </w:r>
          </w:p>
          <w:p w:rsidR="00770547" w:rsidRPr="00770547" w:rsidRDefault="00770547" w:rsidP="003C1733">
            <w:pPr>
              <w:jc w:val="center"/>
              <w:cnfStyle w:val="010000000000"/>
              <w:rPr>
                <w:rFonts w:ascii="Bookman Old Style" w:hAnsi="Bookman Old Style" w:cs="Calibri"/>
                <w:b w:val="0"/>
                <w:sz w:val="16"/>
                <w:szCs w:val="16"/>
              </w:rPr>
            </w:pPr>
            <w:r w:rsidRPr="00770547">
              <w:rPr>
                <w:rFonts w:ascii="Bookman Old Style" w:hAnsi="Bookman Old Style" w:cs="Calibri"/>
                <w:b w:val="0"/>
                <w:sz w:val="16"/>
                <w:szCs w:val="16"/>
              </w:rPr>
              <w:t>410,4</w:t>
            </w:r>
          </w:p>
          <w:p w:rsidR="00770547" w:rsidRPr="00770547" w:rsidRDefault="00770547" w:rsidP="003C1733">
            <w:pPr>
              <w:jc w:val="center"/>
              <w:cnfStyle w:val="010000000000"/>
              <w:rPr>
                <w:rFonts w:ascii="Bookman Old Style" w:hAnsi="Bookman Old Style" w:cs="Calibri"/>
                <w:b w:val="0"/>
                <w:sz w:val="16"/>
                <w:szCs w:val="16"/>
              </w:rPr>
            </w:pPr>
            <w:r w:rsidRPr="00770547">
              <w:rPr>
                <w:rFonts w:ascii="Bookman Old Style" w:hAnsi="Bookman Old Style" w:cs="Calibri"/>
                <w:b w:val="0"/>
                <w:sz w:val="16"/>
                <w:szCs w:val="16"/>
              </w:rPr>
              <w:t>1.190,28</w:t>
            </w:r>
          </w:p>
          <w:p w:rsidR="00770547" w:rsidRPr="00770547" w:rsidRDefault="00770547" w:rsidP="003C1733">
            <w:pPr>
              <w:jc w:val="center"/>
              <w:cnfStyle w:val="010000000000"/>
              <w:rPr>
                <w:rFonts w:ascii="Bookman Old Style" w:hAnsi="Bookman Old Style" w:cs="Calibri"/>
                <w:b w:val="0"/>
                <w:sz w:val="16"/>
                <w:szCs w:val="16"/>
              </w:rPr>
            </w:pPr>
            <w:r w:rsidRPr="00770547">
              <w:rPr>
                <w:rFonts w:ascii="Bookman Old Style" w:hAnsi="Bookman Old Style" w:cs="Calibri"/>
                <w:b w:val="0"/>
                <w:sz w:val="16"/>
                <w:szCs w:val="16"/>
              </w:rPr>
              <w:t>4.369,7</w:t>
            </w: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sz w:val="16"/>
                <w:szCs w:val="16"/>
              </w:rPr>
              <w:t>10.072.440</w:t>
            </w:r>
          </w:p>
        </w:tc>
        <w:tc>
          <w:tcPr>
            <w:cnfStyle w:val="000010000000"/>
            <w:tcW w:w="1198"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697,76</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414,0</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1.191,84</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4.371,55</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10.073.112</w:t>
            </w:r>
          </w:p>
        </w:tc>
        <w:tc>
          <w:tcPr>
            <w:tcW w:w="1198"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cnfStyle w:val="010000000000"/>
              <w:rPr>
                <w:rFonts w:ascii="Bookman Old Style" w:hAnsi="Bookman Old Style" w:cs="Calibri"/>
                <w:b w:val="0"/>
                <w:color w:val="000000"/>
                <w:sz w:val="16"/>
                <w:szCs w:val="16"/>
              </w:rPr>
            </w:pPr>
          </w:p>
          <w:p w:rsidR="00770547" w:rsidRPr="00770547" w:rsidRDefault="00770547" w:rsidP="003C1733">
            <w:pPr>
              <w:jc w:val="center"/>
              <w:cnfStyle w:val="010000000000"/>
              <w:rPr>
                <w:rFonts w:ascii="Bookman Old Style" w:hAnsi="Bookman Old Style" w:cs="Calibri"/>
                <w:b w:val="0"/>
                <w:color w:val="000000"/>
                <w:sz w:val="16"/>
                <w:szCs w:val="16"/>
              </w:rPr>
            </w:pP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699,23</w:t>
            </w: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419,04</w:t>
            </w: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1.194,18</w:t>
            </w: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4.373,59</w:t>
            </w:r>
          </w:p>
          <w:p w:rsidR="00770547" w:rsidRPr="00770547" w:rsidRDefault="00770547" w:rsidP="003C1733">
            <w:pPr>
              <w:jc w:val="center"/>
              <w:cnfStyle w:val="010000000000"/>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10.073.868</w:t>
            </w:r>
          </w:p>
        </w:tc>
        <w:tc>
          <w:tcPr>
            <w:cnfStyle w:val="000100000000"/>
            <w:tcW w:w="1198" w:type="dxa"/>
            <w:tcBorders>
              <w:top w:val="single" w:sz="8" w:space="0" w:color="5D2221"/>
              <w:left w:val="single" w:sz="8" w:space="0" w:color="5D2221"/>
              <w:bottom w:val="single" w:sz="8" w:space="0" w:color="5D2221"/>
              <w:right w:val="single" w:sz="8" w:space="0" w:color="5D2221"/>
            </w:tcBorders>
            <w:shd w:val="clear" w:color="auto" w:fill="auto"/>
          </w:tcPr>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701,19</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424,8</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1.197,3</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4.375,81</w:t>
            </w:r>
          </w:p>
          <w:p w:rsidR="00770547" w:rsidRPr="00770547" w:rsidRDefault="00770547" w:rsidP="003C1733">
            <w:pPr>
              <w:jc w:val="center"/>
              <w:rPr>
                <w:rFonts w:ascii="Bookman Old Style" w:hAnsi="Bookman Old Style" w:cs="Calibri"/>
                <w:b w:val="0"/>
                <w:color w:val="000000"/>
                <w:sz w:val="16"/>
                <w:szCs w:val="16"/>
              </w:rPr>
            </w:pPr>
            <w:r w:rsidRPr="00770547">
              <w:rPr>
                <w:rFonts w:ascii="Bookman Old Style" w:hAnsi="Bookman Old Style" w:cs="Calibri"/>
                <w:b w:val="0"/>
                <w:color w:val="000000"/>
                <w:sz w:val="16"/>
                <w:szCs w:val="16"/>
              </w:rPr>
              <w:t>10.074.708</w:t>
            </w:r>
          </w:p>
        </w:tc>
      </w:tr>
    </w:tbl>
    <w:p w:rsidR="000265DD" w:rsidRDefault="000265DD" w:rsidP="001330F2">
      <w:pPr>
        <w:spacing w:line="360" w:lineRule="auto"/>
        <w:ind w:left="3" w:firstLine="717"/>
        <w:jc w:val="both"/>
        <w:rPr>
          <w:lang w:val="fi-FI"/>
        </w:rPr>
      </w:pPr>
    </w:p>
    <w:bookmarkEnd w:id="0"/>
    <w:p w:rsidR="00285D0A" w:rsidRPr="006D1512" w:rsidRDefault="00285D0A" w:rsidP="00F65ACC">
      <w:pPr>
        <w:spacing w:line="360" w:lineRule="auto"/>
        <w:ind w:left="567"/>
        <w:jc w:val="both"/>
        <w:rPr>
          <w:i/>
          <w:lang w:val="fi-FI"/>
        </w:rPr>
      </w:pPr>
      <w:r w:rsidRPr="006D1512">
        <w:rPr>
          <w:i/>
          <w:lang w:val="fi-FI"/>
        </w:rPr>
        <w:t>Indikator</w:t>
      </w:r>
      <w:r w:rsidR="001F60CC" w:rsidRPr="006D1512">
        <w:rPr>
          <w:i/>
          <w:lang w:val="fi-FI"/>
        </w:rPr>
        <w:t xml:space="preserve"> </w:t>
      </w:r>
      <w:r w:rsidR="0020389E">
        <w:rPr>
          <w:i/>
          <w:lang w:val="fi-FI"/>
        </w:rPr>
        <w:t>10</w:t>
      </w:r>
      <w:r w:rsidRPr="006D1512">
        <w:rPr>
          <w:i/>
          <w:lang w:val="fi-FI"/>
        </w:rPr>
        <w:t xml:space="preserve">: </w:t>
      </w:r>
      <w:r w:rsidR="0093490A" w:rsidRPr="006D1512">
        <w:rPr>
          <w:i/>
          <w:color w:val="000000"/>
        </w:rPr>
        <w:t>Ketersediaan Bahan Pangan Asal Hewan</w:t>
      </w:r>
      <w:r w:rsidR="009B3D1C">
        <w:rPr>
          <w:i/>
          <w:color w:val="000000"/>
        </w:rPr>
        <w:t xml:space="preserve"> yang Aman Sehat Utuh (ASU) dan Aman Sehat Utuh dan Halal (ASUH)</w:t>
      </w:r>
    </w:p>
    <w:tbl>
      <w:tblPr>
        <w:tblStyle w:val="LightGrid-Accent3"/>
        <w:tblW w:w="9543" w:type="dxa"/>
        <w:tblInd w:w="534" w:type="dxa"/>
        <w:tblBorders>
          <w:top w:val="single" w:sz="8" w:space="0" w:color="2E3917"/>
          <w:left w:val="single" w:sz="8" w:space="0" w:color="2E3917"/>
          <w:bottom w:val="single" w:sz="8" w:space="0" w:color="2E3917"/>
          <w:right w:val="single" w:sz="8" w:space="0" w:color="2E3917"/>
          <w:insideH w:val="single" w:sz="8" w:space="0" w:color="2E3917"/>
          <w:insideV w:val="single" w:sz="8" w:space="0" w:color="2E3917"/>
        </w:tblBorders>
        <w:tblLook w:val="01E0"/>
      </w:tblPr>
      <w:tblGrid>
        <w:gridCol w:w="567"/>
        <w:gridCol w:w="1648"/>
        <w:gridCol w:w="1013"/>
        <w:gridCol w:w="1263"/>
        <w:gridCol w:w="1263"/>
        <w:gridCol w:w="1263"/>
        <w:gridCol w:w="1263"/>
        <w:gridCol w:w="1263"/>
      </w:tblGrid>
      <w:tr w:rsidR="00285D0A" w:rsidRPr="00E947A7" w:rsidTr="00743879">
        <w:trPr>
          <w:cnfStyle w:val="100000000000"/>
          <w:trHeight w:val="284"/>
        </w:trPr>
        <w:tc>
          <w:tcPr>
            <w:cnfStyle w:val="001000000000"/>
            <w:tcW w:w="567" w:type="dxa"/>
            <w:vMerge w:val="restart"/>
            <w:tcBorders>
              <w:top w:val="none" w:sz="0" w:space="0" w:color="auto"/>
              <w:left w:val="none" w:sz="0" w:space="0" w:color="auto"/>
              <w:bottom w:val="none" w:sz="0" w:space="0" w:color="auto"/>
              <w:right w:val="none" w:sz="0" w:space="0" w:color="auto"/>
            </w:tcBorders>
            <w:shd w:val="clear" w:color="auto" w:fill="auto"/>
          </w:tcPr>
          <w:p w:rsidR="00285D0A" w:rsidRPr="00E947A7" w:rsidRDefault="00E947A7" w:rsidP="00DA12C4">
            <w:pPr>
              <w:pStyle w:val="Default"/>
              <w:widowControl w:val="0"/>
              <w:jc w:val="center"/>
              <w:rPr>
                <w:rFonts w:ascii="Times New Roman" w:hAnsi="Times New Roman" w:cs="Times New Roman"/>
                <w:b w:val="0"/>
                <w:color w:val="auto"/>
                <w:sz w:val="18"/>
                <w:szCs w:val="18"/>
                <w:lang w:val="id-ID"/>
              </w:rPr>
            </w:pPr>
            <w:r w:rsidRPr="00E947A7">
              <w:rPr>
                <w:sz w:val="18"/>
                <w:szCs w:val="18"/>
                <w:lang w:val="fi-FI"/>
              </w:rPr>
              <w:tab/>
            </w:r>
            <w:r w:rsidR="00285D0A" w:rsidRPr="00E947A7">
              <w:rPr>
                <w:rFonts w:ascii="Times New Roman" w:hAnsi="Times New Roman" w:cs="Times New Roman"/>
                <w:b w:val="0"/>
                <w:color w:val="auto"/>
                <w:sz w:val="18"/>
                <w:szCs w:val="18"/>
                <w:lang w:val="id-ID"/>
              </w:rPr>
              <w:t>No</w:t>
            </w:r>
          </w:p>
        </w:tc>
        <w:tc>
          <w:tcPr>
            <w:cnfStyle w:val="000010000000"/>
            <w:tcW w:w="1648" w:type="dxa"/>
            <w:vMerge w:val="restart"/>
            <w:tcBorders>
              <w:top w:val="none" w:sz="0" w:space="0" w:color="auto"/>
              <w:left w:val="none" w:sz="0" w:space="0" w:color="auto"/>
              <w:bottom w:val="none" w:sz="0" w:space="0" w:color="auto"/>
              <w:right w:val="none" w:sz="0" w:space="0" w:color="auto"/>
            </w:tcBorders>
            <w:shd w:val="clear" w:color="auto" w:fill="auto"/>
          </w:tcPr>
          <w:p w:rsidR="00285D0A" w:rsidRPr="00E947A7" w:rsidRDefault="00285D0A" w:rsidP="00DA12C4">
            <w:pPr>
              <w:pStyle w:val="Default"/>
              <w:ind w:left="43"/>
              <w:jc w:val="center"/>
              <w:rPr>
                <w:rFonts w:ascii="Times New Roman" w:hAnsi="Times New Roman" w:cs="Times New Roman"/>
                <w:b w:val="0"/>
                <w:color w:val="auto"/>
                <w:sz w:val="18"/>
                <w:szCs w:val="18"/>
              </w:rPr>
            </w:pPr>
            <w:r w:rsidRPr="00E947A7">
              <w:rPr>
                <w:rFonts w:ascii="Times New Roman" w:hAnsi="Times New Roman" w:cs="Times New Roman"/>
                <w:b w:val="0"/>
                <w:color w:val="auto"/>
                <w:sz w:val="18"/>
                <w:szCs w:val="18"/>
              </w:rPr>
              <w:t>Indikator</w:t>
            </w:r>
          </w:p>
        </w:tc>
        <w:tc>
          <w:tcPr>
            <w:tcW w:w="1013" w:type="dxa"/>
            <w:tcBorders>
              <w:top w:val="none" w:sz="0" w:space="0" w:color="auto"/>
              <w:left w:val="none" w:sz="0" w:space="0" w:color="auto"/>
              <w:bottom w:val="none" w:sz="0" w:space="0" w:color="auto"/>
              <w:right w:val="none" w:sz="0" w:space="0" w:color="auto"/>
            </w:tcBorders>
            <w:shd w:val="clear" w:color="auto" w:fill="auto"/>
          </w:tcPr>
          <w:p w:rsidR="00285D0A" w:rsidRPr="00E947A7" w:rsidRDefault="00285D0A" w:rsidP="00DA12C4">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w:t>
            </w:r>
          </w:p>
          <w:p w:rsidR="00285D0A" w:rsidRPr="00E947A7" w:rsidRDefault="00285D0A" w:rsidP="00DA12C4">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Kinerja pada awal periode RPJMD</w:t>
            </w:r>
          </w:p>
        </w:tc>
        <w:tc>
          <w:tcPr>
            <w:cnfStyle w:val="000010000000"/>
            <w:tcW w:w="5052" w:type="dxa"/>
            <w:gridSpan w:val="4"/>
            <w:tcBorders>
              <w:top w:val="none" w:sz="0" w:space="0" w:color="auto"/>
              <w:left w:val="none" w:sz="0" w:space="0" w:color="auto"/>
              <w:bottom w:val="none" w:sz="0" w:space="0" w:color="auto"/>
              <w:right w:val="none" w:sz="0" w:space="0" w:color="auto"/>
            </w:tcBorders>
            <w:shd w:val="clear" w:color="auto" w:fill="auto"/>
          </w:tcPr>
          <w:p w:rsidR="00285D0A" w:rsidRPr="00E947A7" w:rsidRDefault="00285D0A" w:rsidP="00DA12C4">
            <w:pPr>
              <w:autoSpaceDE w:val="0"/>
              <w:autoSpaceDN w:val="0"/>
              <w:adjustRightInd w:val="0"/>
              <w:jc w:val="center"/>
              <w:rPr>
                <w:rFonts w:ascii="Times New Roman" w:hAnsi="Times New Roman" w:cs="Times New Roman"/>
                <w:b w:val="0"/>
                <w:sz w:val="18"/>
                <w:szCs w:val="18"/>
                <w:lang w:val="en-GB" w:eastAsia="en-GB"/>
              </w:rPr>
            </w:pPr>
          </w:p>
          <w:p w:rsidR="00285D0A" w:rsidRPr="00E947A7" w:rsidRDefault="00285D0A" w:rsidP="00DA12C4">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lang w:val="en-GB" w:eastAsia="en-GB"/>
              </w:rPr>
              <w:t>Target Capaian Setiap Tahun</w:t>
            </w:r>
          </w:p>
        </w:tc>
        <w:tc>
          <w:tcPr>
            <w:cnfStyle w:val="000100000000"/>
            <w:tcW w:w="1263" w:type="dxa"/>
            <w:tcBorders>
              <w:top w:val="none" w:sz="0" w:space="0" w:color="auto"/>
              <w:left w:val="none" w:sz="0" w:space="0" w:color="auto"/>
              <w:bottom w:val="none" w:sz="0" w:space="0" w:color="auto"/>
              <w:right w:val="none" w:sz="0" w:space="0" w:color="auto"/>
            </w:tcBorders>
            <w:shd w:val="clear" w:color="auto" w:fill="auto"/>
          </w:tcPr>
          <w:p w:rsidR="00285D0A" w:rsidRPr="00E947A7" w:rsidRDefault="00285D0A" w:rsidP="00DA12C4">
            <w:pPr>
              <w:autoSpaceDE w:val="0"/>
              <w:autoSpaceDN w:val="0"/>
              <w:adjustRightInd w:val="0"/>
              <w:jc w:val="center"/>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 Kinerja pada akhir periode RPJMD</w:t>
            </w:r>
          </w:p>
        </w:tc>
      </w:tr>
      <w:tr w:rsidR="000D3767" w:rsidRPr="00E947A7" w:rsidTr="00743879">
        <w:trPr>
          <w:cnfStyle w:val="000000100000"/>
          <w:trHeight w:val="284"/>
        </w:trPr>
        <w:tc>
          <w:tcPr>
            <w:cnfStyle w:val="001000000000"/>
            <w:tcW w:w="567" w:type="dxa"/>
            <w:vMerge/>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pStyle w:val="Default"/>
              <w:widowControl w:val="0"/>
              <w:jc w:val="center"/>
              <w:rPr>
                <w:rFonts w:ascii="Times New Roman" w:hAnsi="Times New Roman" w:cs="Times New Roman"/>
                <w:b w:val="0"/>
                <w:color w:val="auto"/>
                <w:sz w:val="18"/>
                <w:szCs w:val="18"/>
                <w:lang w:val="id-ID"/>
              </w:rPr>
            </w:pPr>
          </w:p>
        </w:tc>
        <w:tc>
          <w:tcPr>
            <w:cnfStyle w:val="000010000000"/>
            <w:tcW w:w="1648" w:type="dxa"/>
            <w:vMerge/>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pStyle w:val="Default"/>
              <w:ind w:left="43"/>
              <w:jc w:val="center"/>
              <w:rPr>
                <w:rFonts w:ascii="Times New Roman" w:hAnsi="Times New Roman" w:cs="Times New Roman"/>
                <w:color w:val="auto"/>
                <w:sz w:val="18"/>
                <w:szCs w:val="18"/>
              </w:rPr>
            </w:pPr>
          </w:p>
        </w:tc>
        <w:tc>
          <w:tcPr>
            <w:tcW w:w="101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5968FF">
            <w:pPr>
              <w:snapToGrid w:val="0"/>
              <w:jc w:val="center"/>
              <w:cnfStyle w:val="000000100000"/>
              <w:rPr>
                <w:sz w:val="18"/>
                <w:szCs w:val="18"/>
              </w:rPr>
            </w:pPr>
            <w:r w:rsidRPr="00E947A7">
              <w:rPr>
                <w:sz w:val="18"/>
                <w:szCs w:val="18"/>
              </w:rPr>
              <w:t xml:space="preserve">2014 </w:t>
            </w:r>
          </w:p>
        </w:tc>
        <w:tc>
          <w:tcPr>
            <w:cnfStyle w:val="000010000000"/>
            <w:tcW w:w="126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snapToGrid w:val="0"/>
              <w:jc w:val="center"/>
              <w:rPr>
                <w:sz w:val="18"/>
                <w:szCs w:val="18"/>
              </w:rPr>
            </w:pPr>
            <w:r w:rsidRPr="00E947A7">
              <w:rPr>
                <w:sz w:val="18"/>
                <w:szCs w:val="18"/>
              </w:rPr>
              <w:t>2015</w:t>
            </w:r>
          </w:p>
        </w:tc>
        <w:tc>
          <w:tcPr>
            <w:tcW w:w="126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snapToGrid w:val="0"/>
              <w:jc w:val="center"/>
              <w:cnfStyle w:val="000000100000"/>
              <w:rPr>
                <w:sz w:val="18"/>
                <w:szCs w:val="18"/>
              </w:rPr>
            </w:pPr>
            <w:r w:rsidRPr="00E947A7">
              <w:rPr>
                <w:sz w:val="18"/>
                <w:szCs w:val="18"/>
              </w:rPr>
              <w:t>2016</w:t>
            </w:r>
          </w:p>
        </w:tc>
        <w:tc>
          <w:tcPr>
            <w:cnfStyle w:val="000010000000"/>
            <w:tcW w:w="126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snapToGrid w:val="0"/>
              <w:jc w:val="center"/>
              <w:rPr>
                <w:sz w:val="18"/>
                <w:szCs w:val="18"/>
              </w:rPr>
            </w:pPr>
            <w:r w:rsidRPr="00E947A7">
              <w:rPr>
                <w:sz w:val="18"/>
                <w:szCs w:val="18"/>
              </w:rPr>
              <w:t>2017</w:t>
            </w:r>
          </w:p>
        </w:tc>
        <w:tc>
          <w:tcPr>
            <w:tcW w:w="126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snapToGrid w:val="0"/>
              <w:jc w:val="center"/>
              <w:cnfStyle w:val="000000100000"/>
              <w:rPr>
                <w:sz w:val="18"/>
                <w:szCs w:val="18"/>
              </w:rPr>
            </w:pPr>
            <w:r w:rsidRPr="00E947A7">
              <w:rPr>
                <w:sz w:val="18"/>
                <w:szCs w:val="18"/>
              </w:rPr>
              <w:t>2018</w:t>
            </w:r>
          </w:p>
        </w:tc>
        <w:tc>
          <w:tcPr>
            <w:cnfStyle w:val="000100000000"/>
            <w:tcW w:w="1263" w:type="dxa"/>
            <w:tcBorders>
              <w:top w:val="none" w:sz="0" w:space="0" w:color="auto"/>
              <w:left w:val="none" w:sz="0" w:space="0" w:color="auto"/>
              <w:bottom w:val="none" w:sz="0" w:space="0" w:color="auto"/>
              <w:right w:val="none" w:sz="0" w:space="0" w:color="auto"/>
            </w:tcBorders>
            <w:shd w:val="clear" w:color="auto" w:fill="auto"/>
          </w:tcPr>
          <w:p w:rsidR="000D3767" w:rsidRPr="00E947A7" w:rsidRDefault="000D3767" w:rsidP="00DA12C4">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rPr>
              <w:t>2019</w:t>
            </w:r>
          </w:p>
        </w:tc>
      </w:tr>
      <w:tr w:rsidR="00230421" w:rsidRPr="00E947A7" w:rsidTr="00743879">
        <w:trPr>
          <w:cnfStyle w:val="010000000000"/>
          <w:trHeight w:val="284"/>
        </w:trPr>
        <w:tc>
          <w:tcPr>
            <w:cnfStyle w:val="001000000000"/>
            <w:tcW w:w="567"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DA12C4">
            <w:pPr>
              <w:pStyle w:val="Default"/>
              <w:widowControl w:val="0"/>
              <w:snapToGrid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1</w:t>
            </w:r>
          </w:p>
        </w:tc>
        <w:tc>
          <w:tcPr>
            <w:cnfStyle w:val="000010000000"/>
            <w:tcW w:w="1648"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230421">
            <w:pPr>
              <w:pStyle w:val="ListParagraph"/>
              <w:ind w:left="-72" w:right="238"/>
              <w:rPr>
                <w:rFonts w:ascii="Bookman Old Style" w:hAnsi="Bookman Old Style" w:cs="Calibri"/>
                <w:b w:val="0"/>
                <w:color w:val="000000"/>
                <w:sz w:val="16"/>
                <w:szCs w:val="16"/>
              </w:rPr>
            </w:pPr>
            <w:r w:rsidRPr="00AA02F2">
              <w:rPr>
                <w:rFonts w:ascii="Bookman Old Style" w:hAnsi="Bookman Old Style"/>
                <w:b w:val="0"/>
                <w:color w:val="000000"/>
                <w:sz w:val="16"/>
                <w:szCs w:val="16"/>
              </w:rPr>
              <w:t xml:space="preserve">Ketersediaan Bahan Pangan Asal Hewan </w:t>
            </w:r>
            <w:r w:rsidR="009B3D1C">
              <w:rPr>
                <w:rFonts w:ascii="Bookman Old Style" w:hAnsi="Bookman Old Style"/>
                <w:b w:val="0"/>
                <w:color w:val="000000"/>
                <w:sz w:val="16"/>
                <w:szCs w:val="16"/>
              </w:rPr>
              <w:t xml:space="preserve">yang Aman Sehat Utuh (ASU) dan </w:t>
            </w:r>
            <w:r w:rsidR="009B3D1C">
              <w:rPr>
                <w:rFonts w:ascii="Bookman Old Style" w:hAnsi="Bookman Old Style"/>
                <w:b w:val="0"/>
                <w:color w:val="000000"/>
                <w:sz w:val="16"/>
                <w:szCs w:val="16"/>
              </w:rPr>
              <w:lastRenderedPageBreak/>
              <w:t xml:space="preserve">Aman Sehat Utuh dan Halal (ASUH) </w:t>
            </w:r>
            <w:r w:rsidRPr="00AA02F2">
              <w:rPr>
                <w:rFonts w:ascii="Bookman Old Style" w:hAnsi="Bookman Old Style"/>
                <w:b w:val="0"/>
                <w:color w:val="000000"/>
                <w:sz w:val="16"/>
                <w:szCs w:val="16"/>
              </w:rPr>
              <w:t>(Kg)</w:t>
            </w:r>
            <w:r w:rsidRPr="00AA02F2">
              <w:rPr>
                <w:rFonts w:ascii="Bookman Old Style" w:hAnsi="Bookman Old Style" w:cs="Calibri"/>
                <w:b w:val="0"/>
                <w:color w:val="000000"/>
                <w:sz w:val="16"/>
                <w:szCs w:val="16"/>
              </w:rPr>
              <w:t xml:space="preserve"> </w:t>
            </w:r>
          </w:p>
          <w:p w:rsidR="00230421" w:rsidRPr="00AA02F2" w:rsidRDefault="00230421" w:rsidP="00230421">
            <w:pPr>
              <w:pStyle w:val="ListParagraph"/>
              <w:numPr>
                <w:ilvl w:val="0"/>
                <w:numId w:val="39"/>
              </w:numPr>
              <w:ind w:left="176" w:right="238" w:hanging="176"/>
              <w:contextualSpacing/>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Ketersediaan Daging Sapi</w:t>
            </w:r>
          </w:p>
          <w:p w:rsidR="00230421" w:rsidRPr="00AA02F2" w:rsidRDefault="00230421" w:rsidP="00230421">
            <w:pPr>
              <w:pStyle w:val="ListParagraph"/>
              <w:numPr>
                <w:ilvl w:val="0"/>
                <w:numId w:val="39"/>
              </w:numPr>
              <w:ind w:left="176" w:right="238" w:hanging="176"/>
              <w:contextualSpacing/>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Ketersediaan Daging Ayam</w:t>
            </w:r>
          </w:p>
          <w:p w:rsidR="00230421" w:rsidRPr="00AA02F2" w:rsidRDefault="00230421" w:rsidP="00230421">
            <w:pPr>
              <w:pStyle w:val="ListParagraph"/>
              <w:numPr>
                <w:ilvl w:val="0"/>
                <w:numId w:val="39"/>
              </w:numPr>
              <w:ind w:left="176" w:right="238" w:hanging="176"/>
              <w:contextualSpacing/>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Ketersediaan Daging Kambing</w:t>
            </w:r>
          </w:p>
          <w:p w:rsidR="00230421" w:rsidRDefault="00230421" w:rsidP="00230421">
            <w:pPr>
              <w:pStyle w:val="ListParagraph"/>
              <w:numPr>
                <w:ilvl w:val="0"/>
                <w:numId w:val="39"/>
              </w:numPr>
              <w:ind w:left="176" w:right="238" w:hanging="176"/>
              <w:contextualSpacing/>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Ketersediaan Daging Babi</w:t>
            </w:r>
          </w:p>
          <w:p w:rsidR="00230421" w:rsidRPr="00743879" w:rsidRDefault="00230421" w:rsidP="00743879">
            <w:pPr>
              <w:pStyle w:val="ListParagraph"/>
              <w:numPr>
                <w:ilvl w:val="0"/>
                <w:numId w:val="39"/>
              </w:numPr>
              <w:ind w:left="176" w:right="238" w:hanging="176"/>
              <w:contextualSpacing/>
              <w:rPr>
                <w:rFonts w:ascii="Bookman Old Style" w:hAnsi="Bookman Old Style" w:cs="Calibri"/>
                <w:b w:val="0"/>
                <w:color w:val="000000"/>
                <w:sz w:val="16"/>
                <w:szCs w:val="16"/>
              </w:rPr>
            </w:pPr>
            <w:r w:rsidRPr="00743879">
              <w:rPr>
                <w:rFonts w:ascii="Bookman Old Style" w:eastAsiaTheme="majorEastAsia" w:hAnsi="Bookman Old Style" w:cs="Calibri"/>
                <w:b w:val="0"/>
                <w:sz w:val="16"/>
                <w:szCs w:val="16"/>
              </w:rPr>
              <w:t>Ketersediaan Daging Itik</w:t>
            </w:r>
          </w:p>
        </w:tc>
        <w:tc>
          <w:tcPr>
            <w:tcW w:w="101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cnfStyle w:val="010000000000"/>
              <w:rPr>
                <w:rFonts w:ascii="Bookman Old Style" w:hAnsi="Bookman Old Style" w:cs="Calibri"/>
                <w:b w:val="0"/>
                <w:color w:val="000000"/>
                <w:sz w:val="16"/>
                <w:szCs w:val="16"/>
              </w:rPr>
            </w:pPr>
          </w:p>
          <w:p w:rsidR="00230421" w:rsidRDefault="00230421"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743879" w:rsidRPr="00AA02F2"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1.177.658</w:t>
            </w: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5.356.489</w:t>
            </w: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77.566</w:t>
            </w: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1.126.390</w:t>
            </w: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49.819,81</w:t>
            </w:r>
          </w:p>
        </w:tc>
        <w:tc>
          <w:tcPr>
            <w:cnfStyle w:val="000010000000"/>
            <w:tcW w:w="126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1.486.646,82</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5.210.886,04</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72.075,17</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867.144,17</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49.047,43</w:t>
            </w:r>
          </w:p>
        </w:tc>
        <w:tc>
          <w:tcPr>
            <w:tcW w:w="126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p>
          <w:p w:rsidR="00743879" w:rsidRDefault="00743879" w:rsidP="003C1733">
            <w:pPr>
              <w:jc w:val="center"/>
              <w:cnfStyle w:val="010000000000"/>
              <w:rPr>
                <w:rFonts w:ascii="Bookman Old Style" w:hAnsi="Bookman Old Style" w:cs="Calibri"/>
                <w:b w:val="0"/>
                <w:sz w:val="16"/>
                <w:szCs w:val="16"/>
              </w:rPr>
            </w:pPr>
          </w:p>
          <w:p w:rsidR="00743879" w:rsidRDefault="00743879" w:rsidP="003C1733">
            <w:pPr>
              <w:jc w:val="center"/>
              <w:cnfStyle w:val="010000000000"/>
              <w:rPr>
                <w:rFonts w:ascii="Bookman Old Style" w:hAnsi="Bookman Old Style" w:cs="Calibri"/>
                <w:b w:val="0"/>
                <w:sz w:val="16"/>
                <w:szCs w:val="16"/>
              </w:rPr>
            </w:pPr>
          </w:p>
          <w:p w:rsidR="009B3D1C" w:rsidRDefault="009B3D1C" w:rsidP="003C1733">
            <w:pPr>
              <w:jc w:val="center"/>
              <w:cnfStyle w:val="010000000000"/>
              <w:rPr>
                <w:rFonts w:ascii="Bookman Old Style" w:hAnsi="Bookman Old Style" w:cs="Calibri"/>
                <w:b w:val="0"/>
                <w:sz w:val="16"/>
                <w:szCs w:val="16"/>
              </w:rPr>
            </w:pPr>
          </w:p>
          <w:p w:rsidR="009B3D1C" w:rsidRDefault="009B3D1C" w:rsidP="003C1733">
            <w:pPr>
              <w:jc w:val="center"/>
              <w:cnfStyle w:val="010000000000"/>
              <w:rPr>
                <w:rFonts w:ascii="Bookman Old Style" w:hAnsi="Bookman Old Style" w:cs="Calibri"/>
                <w:b w:val="0"/>
                <w:sz w:val="16"/>
                <w:szCs w:val="16"/>
              </w:rPr>
            </w:pPr>
          </w:p>
          <w:p w:rsidR="009B3D1C" w:rsidRDefault="009B3D1C" w:rsidP="003C1733">
            <w:pPr>
              <w:jc w:val="center"/>
              <w:cnfStyle w:val="010000000000"/>
              <w:rPr>
                <w:rFonts w:ascii="Bookman Old Style" w:hAnsi="Bookman Old Style" w:cs="Calibri"/>
                <w:b w:val="0"/>
                <w:sz w:val="16"/>
                <w:szCs w:val="16"/>
              </w:rPr>
            </w:pPr>
          </w:p>
          <w:p w:rsidR="009B3D1C" w:rsidRDefault="009B3D1C"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r w:rsidRPr="00AA02F2">
              <w:rPr>
                <w:rFonts w:ascii="Bookman Old Style" w:hAnsi="Bookman Old Style" w:cs="Calibri"/>
                <w:b w:val="0"/>
                <w:sz w:val="16"/>
                <w:szCs w:val="16"/>
              </w:rPr>
              <w:t>1.501.513,28</w:t>
            </w:r>
          </w:p>
          <w:p w:rsidR="00743879" w:rsidRDefault="00743879" w:rsidP="003C1733">
            <w:pPr>
              <w:jc w:val="center"/>
              <w:cnfStyle w:val="010000000000"/>
              <w:rPr>
                <w:rFonts w:ascii="Bookman Old Style" w:hAnsi="Bookman Old Style" w:cs="Calibri"/>
                <w:b w:val="0"/>
                <w:sz w:val="16"/>
                <w:szCs w:val="16"/>
              </w:rPr>
            </w:pPr>
          </w:p>
          <w:p w:rsidR="00743879" w:rsidRDefault="00743879"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r w:rsidRPr="00AA02F2">
              <w:rPr>
                <w:rFonts w:ascii="Bookman Old Style" w:hAnsi="Bookman Old Style" w:cs="Calibri"/>
                <w:b w:val="0"/>
                <w:sz w:val="16"/>
                <w:szCs w:val="16"/>
              </w:rPr>
              <w:t>5.262.994,90</w:t>
            </w:r>
          </w:p>
          <w:p w:rsidR="00743879" w:rsidRDefault="00743879" w:rsidP="003C1733">
            <w:pPr>
              <w:jc w:val="center"/>
              <w:cnfStyle w:val="010000000000"/>
              <w:rPr>
                <w:rFonts w:ascii="Bookman Old Style" w:hAnsi="Bookman Old Style" w:cs="Calibri"/>
                <w:b w:val="0"/>
                <w:sz w:val="16"/>
                <w:szCs w:val="16"/>
              </w:rPr>
            </w:pPr>
          </w:p>
          <w:p w:rsidR="00743879" w:rsidRDefault="00743879"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r w:rsidRPr="00AA02F2">
              <w:rPr>
                <w:rFonts w:ascii="Bookman Old Style" w:hAnsi="Bookman Old Style" w:cs="Calibri"/>
                <w:b w:val="0"/>
                <w:sz w:val="16"/>
                <w:szCs w:val="16"/>
              </w:rPr>
              <w:t>72.795,92</w:t>
            </w:r>
          </w:p>
          <w:p w:rsidR="00743879" w:rsidRDefault="00743879"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sz w:val="16"/>
                <w:szCs w:val="16"/>
              </w:rPr>
            </w:pPr>
            <w:r w:rsidRPr="00AA02F2">
              <w:rPr>
                <w:rFonts w:ascii="Bookman Old Style" w:hAnsi="Bookman Old Style" w:cs="Calibri"/>
                <w:b w:val="0"/>
                <w:sz w:val="16"/>
                <w:szCs w:val="16"/>
              </w:rPr>
              <w:t>875.815,61</w:t>
            </w:r>
          </w:p>
          <w:p w:rsidR="00743879" w:rsidRDefault="00743879" w:rsidP="003C1733">
            <w:pPr>
              <w:jc w:val="center"/>
              <w:cnfStyle w:val="010000000000"/>
              <w:rPr>
                <w:rFonts w:ascii="Bookman Old Style" w:hAnsi="Bookman Old Style" w:cs="Calibri"/>
                <w:b w:val="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sz w:val="16"/>
                <w:szCs w:val="16"/>
              </w:rPr>
              <w:t>49.537,90</w:t>
            </w:r>
          </w:p>
        </w:tc>
        <w:tc>
          <w:tcPr>
            <w:cnfStyle w:val="000010000000"/>
            <w:tcW w:w="126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1.516.528,42</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5.315.624,85</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73.523,88</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884.573,76</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50.033,28</w:t>
            </w:r>
          </w:p>
        </w:tc>
        <w:tc>
          <w:tcPr>
            <w:tcW w:w="126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9B3D1C" w:rsidRDefault="009B3D1C"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1.531.693,70</w:t>
            </w: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5.368.781,10</w:t>
            </w:r>
          </w:p>
          <w:p w:rsidR="00743879" w:rsidRDefault="00743879" w:rsidP="003C1733">
            <w:pPr>
              <w:jc w:val="center"/>
              <w:cnfStyle w:val="010000000000"/>
              <w:rPr>
                <w:rFonts w:ascii="Bookman Old Style" w:hAnsi="Bookman Old Style" w:cs="Calibri"/>
                <w:b w:val="0"/>
                <w:color w:val="000000"/>
                <w:sz w:val="16"/>
                <w:szCs w:val="16"/>
              </w:rPr>
            </w:pP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74.259,12</w:t>
            </w: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893.419,50</w:t>
            </w:r>
          </w:p>
          <w:p w:rsidR="00743879" w:rsidRDefault="00743879" w:rsidP="003C1733">
            <w:pPr>
              <w:jc w:val="center"/>
              <w:cnfStyle w:val="010000000000"/>
              <w:rPr>
                <w:rFonts w:ascii="Bookman Old Style" w:hAnsi="Bookman Old Style" w:cs="Calibri"/>
                <w:b w:val="0"/>
                <w:color w:val="000000"/>
                <w:sz w:val="16"/>
                <w:szCs w:val="16"/>
              </w:rPr>
            </w:pPr>
          </w:p>
          <w:p w:rsidR="00230421" w:rsidRPr="00AA02F2" w:rsidRDefault="00230421" w:rsidP="003C1733">
            <w:pPr>
              <w:jc w:val="center"/>
              <w:cnfStyle w:val="010000000000"/>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50.533,61</w:t>
            </w:r>
          </w:p>
        </w:tc>
        <w:tc>
          <w:tcPr>
            <w:cnfStyle w:val="000100000000"/>
            <w:tcW w:w="1263" w:type="dxa"/>
            <w:tcBorders>
              <w:top w:val="none" w:sz="0" w:space="0" w:color="auto"/>
              <w:left w:val="none" w:sz="0" w:space="0" w:color="auto"/>
              <w:bottom w:val="none" w:sz="0" w:space="0" w:color="auto"/>
              <w:right w:val="none" w:sz="0" w:space="0" w:color="auto"/>
            </w:tcBorders>
            <w:shd w:val="clear" w:color="auto" w:fill="auto"/>
          </w:tcPr>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9B3D1C" w:rsidRDefault="009B3D1C"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1.547.010,64</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5.422.468,91</w:t>
            </w:r>
          </w:p>
          <w:p w:rsidR="00743879" w:rsidRDefault="00743879" w:rsidP="003C1733">
            <w:pPr>
              <w:jc w:val="center"/>
              <w:rPr>
                <w:rFonts w:ascii="Bookman Old Style" w:hAnsi="Bookman Old Style" w:cs="Calibri"/>
                <w:b w:val="0"/>
                <w:color w:val="000000"/>
                <w:sz w:val="16"/>
                <w:szCs w:val="16"/>
              </w:rPr>
            </w:pP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75.001,71</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902.353,70</w:t>
            </w:r>
          </w:p>
          <w:p w:rsidR="00743879" w:rsidRDefault="00743879" w:rsidP="003C1733">
            <w:pPr>
              <w:jc w:val="center"/>
              <w:rPr>
                <w:rFonts w:ascii="Bookman Old Style" w:hAnsi="Bookman Old Style" w:cs="Calibri"/>
                <w:b w:val="0"/>
                <w:color w:val="000000"/>
                <w:sz w:val="16"/>
                <w:szCs w:val="16"/>
              </w:rPr>
            </w:pPr>
          </w:p>
          <w:p w:rsidR="00230421" w:rsidRPr="00AA02F2" w:rsidRDefault="00230421" w:rsidP="003C1733">
            <w:pPr>
              <w:jc w:val="center"/>
              <w:rPr>
                <w:rFonts w:ascii="Bookman Old Style" w:hAnsi="Bookman Old Style" w:cs="Calibri"/>
                <w:b w:val="0"/>
                <w:color w:val="000000"/>
                <w:sz w:val="16"/>
                <w:szCs w:val="16"/>
              </w:rPr>
            </w:pPr>
            <w:r w:rsidRPr="00AA02F2">
              <w:rPr>
                <w:rFonts w:ascii="Bookman Old Style" w:hAnsi="Bookman Old Style" w:cs="Calibri"/>
                <w:b w:val="0"/>
                <w:color w:val="000000"/>
                <w:sz w:val="16"/>
                <w:szCs w:val="16"/>
              </w:rPr>
              <w:t>51.038,95</w:t>
            </w:r>
          </w:p>
        </w:tc>
      </w:tr>
    </w:tbl>
    <w:p w:rsidR="009C6B68" w:rsidRDefault="009C6B68" w:rsidP="00F65ACC">
      <w:pPr>
        <w:spacing w:line="360" w:lineRule="auto"/>
        <w:ind w:left="567"/>
        <w:jc w:val="both"/>
        <w:rPr>
          <w:i/>
          <w:lang w:val="fi-FI"/>
        </w:rPr>
      </w:pPr>
    </w:p>
    <w:p w:rsidR="00F65ACC" w:rsidRPr="006D1512" w:rsidRDefault="00F65ACC" w:rsidP="00F65ACC">
      <w:pPr>
        <w:spacing w:line="360" w:lineRule="auto"/>
        <w:ind w:left="567"/>
        <w:jc w:val="both"/>
        <w:rPr>
          <w:i/>
          <w:lang w:val="fi-FI"/>
        </w:rPr>
      </w:pPr>
      <w:r w:rsidRPr="006D1512">
        <w:rPr>
          <w:i/>
          <w:lang w:val="fi-FI"/>
        </w:rPr>
        <w:t xml:space="preserve">Indikator </w:t>
      </w:r>
      <w:r w:rsidR="00FD491B">
        <w:rPr>
          <w:i/>
          <w:lang w:val="fi-FI"/>
        </w:rPr>
        <w:t>11</w:t>
      </w:r>
      <w:r w:rsidRPr="006D1512">
        <w:rPr>
          <w:i/>
          <w:lang w:val="fi-FI"/>
        </w:rPr>
        <w:t xml:space="preserve">: </w:t>
      </w:r>
      <w:r w:rsidR="00A60069">
        <w:rPr>
          <w:i/>
          <w:color w:val="000000"/>
        </w:rPr>
        <w:t xml:space="preserve">Kasus Kejadian Penyakit </w:t>
      </w:r>
      <w:r w:rsidR="00230421">
        <w:rPr>
          <w:i/>
          <w:color w:val="000000"/>
          <w:lang w:val="id-ID"/>
        </w:rPr>
        <w:t>Zoonosis</w:t>
      </w:r>
    </w:p>
    <w:tbl>
      <w:tblPr>
        <w:tblStyle w:val="LightGrid-Accent3"/>
        <w:tblW w:w="8788" w:type="dxa"/>
        <w:tblInd w:w="817" w:type="dxa"/>
        <w:tblBorders>
          <w:top w:val="single" w:sz="8" w:space="0" w:color="2E3917"/>
          <w:left w:val="single" w:sz="8" w:space="0" w:color="2E3917"/>
          <w:bottom w:val="single" w:sz="8" w:space="0" w:color="2E3917"/>
          <w:right w:val="single" w:sz="8" w:space="0" w:color="2E3917"/>
          <w:insideH w:val="single" w:sz="8" w:space="0" w:color="2E3917"/>
          <w:insideV w:val="single" w:sz="8" w:space="0" w:color="2E3917"/>
        </w:tblBorders>
        <w:tblLook w:val="01E0"/>
      </w:tblPr>
      <w:tblGrid>
        <w:gridCol w:w="521"/>
        <w:gridCol w:w="2031"/>
        <w:gridCol w:w="1134"/>
        <w:gridCol w:w="991"/>
        <w:gridCol w:w="993"/>
        <w:gridCol w:w="992"/>
        <w:gridCol w:w="1000"/>
        <w:gridCol w:w="1126"/>
      </w:tblGrid>
      <w:tr w:rsidR="00F65ACC" w:rsidRPr="00E947A7" w:rsidTr="00566946">
        <w:trPr>
          <w:cnfStyle w:val="100000000000"/>
          <w:trHeight w:val="284"/>
        </w:trPr>
        <w:tc>
          <w:tcPr>
            <w:cnfStyle w:val="001000000000"/>
            <w:tcW w:w="521" w:type="dxa"/>
            <w:vMerge w:val="restart"/>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pStyle w:val="Default"/>
              <w:widowControl w:val="0"/>
              <w:jc w:val="center"/>
              <w:rPr>
                <w:rFonts w:ascii="Times New Roman" w:hAnsi="Times New Roman" w:cs="Times New Roman"/>
                <w:b w:val="0"/>
                <w:color w:val="auto"/>
                <w:sz w:val="18"/>
                <w:szCs w:val="18"/>
                <w:lang w:val="id-ID"/>
              </w:rPr>
            </w:pPr>
            <w:r w:rsidRPr="00E947A7">
              <w:rPr>
                <w:sz w:val="18"/>
                <w:szCs w:val="18"/>
                <w:lang w:val="fi-FI"/>
              </w:rPr>
              <w:tab/>
            </w:r>
            <w:r w:rsidRPr="00E947A7">
              <w:rPr>
                <w:rFonts w:ascii="Times New Roman" w:hAnsi="Times New Roman" w:cs="Times New Roman"/>
                <w:b w:val="0"/>
                <w:color w:val="auto"/>
                <w:sz w:val="18"/>
                <w:szCs w:val="18"/>
                <w:lang w:val="id-ID"/>
              </w:rPr>
              <w:t>No</w:t>
            </w:r>
          </w:p>
        </w:tc>
        <w:tc>
          <w:tcPr>
            <w:cnfStyle w:val="000010000000"/>
            <w:tcW w:w="2031" w:type="dxa"/>
            <w:vMerge w:val="restart"/>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pStyle w:val="Default"/>
              <w:ind w:left="43"/>
              <w:jc w:val="center"/>
              <w:rPr>
                <w:rFonts w:ascii="Times New Roman" w:hAnsi="Times New Roman" w:cs="Times New Roman"/>
                <w:b w:val="0"/>
                <w:color w:val="auto"/>
                <w:sz w:val="18"/>
                <w:szCs w:val="18"/>
              </w:rPr>
            </w:pPr>
            <w:r w:rsidRPr="00E947A7">
              <w:rPr>
                <w:rFonts w:ascii="Times New Roman" w:hAnsi="Times New Roman" w:cs="Times New Roman"/>
                <w:b w:val="0"/>
                <w:color w:val="auto"/>
                <w:sz w:val="18"/>
                <w:szCs w:val="18"/>
              </w:rPr>
              <w:t>Indikator</w:t>
            </w:r>
          </w:p>
        </w:tc>
        <w:tc>
          <w:tcPr>
            <w:tcW w:w="1134" w:type="dxa"/>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w:t>
            </w:r>
          </w:p>
          <w:p w:rsidR="00F65ACC" w:rsidRPr="00E947A7" w:rsidRDefault="00F65ACC" w:rsidP="00566946">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Kinerja pada awal periode RPJMD</w:t>
            </w:r>
          </w:p>
        </w:tc>
        <w:tc>
          <w:tcPr>
            <w:cnfStyle w:val="000010000000"/>
            <w:tcW w:w="3976" w:type="dxa"/>
            <w:gridSpan w:val="4"/>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autoSpaceDE w:val="0"/>
              <w:autoSpaceDN w:val="0"/>
              <w:adjustRightInd w:val="0"/>
              <w:jc w:val="center"/>
              <w:rPr>
                <w:rFonts w:ascii="Times New Roman" w:hAnsi="Times New Roman" w:cs="Times New Roman"/>
                <w:b w:val="0"/>
                <w:sz w:val="18"/>
                <w:szCs w:val="18"/>
                <w:lang w:val="en-GB" w:eastAsia="en-GB"/>
              </w:rPr>
            </w:pPr>
          </w:p>
          <w:p w:rsidR="00F65ACC" w:rsidRPr="00E947A7" w:rsidRDefault="00F65ACC" w:rsidP="00566946">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lang w:val="en-GB" w:eastAsia="en-GB"/>
              </w:rPr>
              <w:t>Target Capaian Setiap Tahun</w:t>
            </w:r>
          </w:p>
        </w:tc>
        <w:tc>
          <w:tcPr>
            <w:cnfStyle w:val="000100000000"/>
            <w:tcW w:w="1126" w:type="dxa"/>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autoSpaceDE w:val="0"/>
              <w:autoSpaceDN w:val="0"/>
              <w:adjustRightInd w:val="0"/>
              <w:jc w:val="center"/>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 Kinerja pada akhir periode RPJMD</w:t>
            </w:r>
          </w:p>
        </w:tc>
      </w:tr>
      <w:tr w:rsidR="00F65ACC" w:rsidRPr="00E947A7" w:rsidTr="00C06930">
        <w:trPr>
          <w:cnfStyle w:val="000000100000"/>
          <w:trHeight w:val="284"/>
        </w:trPr>
        <w:tc>
          <w:tcPr>
            <w:cnfStyle w:val="001000000000"/>
            <w:tcW w:w="521" w:type="dxa"/>
            <w:vMerge/>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pStyle w:val="Default"/>
              <w:widowControl w:val="0"/>
              <w:jc w:val="center"/>
              <w:rPr>
                <w:rFonts w:ascii="Times New Roman" w:hAnsi="Times New Roman" w:cs="Times New Roman"/>
                <w:b w:val="0"/>
                <w:color w:val="auto"/>
                <w:sz w:val="18"/>
                <w:szCs w:val="18"/>
                <w:lang w:val="id-ID"/>
              </w:rPr>
            </w:pPr>
          </w:p>
        </w:tc>
        <w:tc>
          <w:tcPr>
            <w:cnfStyle w:val="000010000000"/>
            <w:tcW w:w="2031" w:type="dxa"/>
            <w:vMerge/>
            <w:tcBorders>
              <w:top w:val="none" w:sz="0" w:space="0" w:color="auto"/>
              <w:left w:val="none" w:sz="0" w:space="0" w:color="auto"/>
              <w:bottom w:val="none" w:sz="0" w:space="0" w:color="auto"/>
              <w:right w:val="none" w:sz="0" w:space="0" w:color="auto"/>
            </w:tcBorders>
            <w:shd w:val="clear" w:color="auto" w:fill="auto"/>
          </w:tcPr>
          <w:p w:rsidR="00F65ACC" w:rsidRPr="00E947A7" w:rsidRDefault="00F65ACC" w:rsidP="00566946">
            <w:pPr>
              <w:pStyle w:val="Default"/>
              <w:ind w:left="43"/>
              <w:jc w:val="center"/>
              <w:rPr>
                <w:rFonts w:ascii="Times New Roman" w:hAnsi="Times New Roman" w:cs="Times New Roman"/>
                <w:color w:val="auto"/>
                <w:sz w:val="18"/>
                <w:szCs w:val="18"/>
              </w:rPr>
            </w:pPr>
          </w:p>
        </w:tc>
        <w:tc>
          <w:tcPr>
            <w:tcW w:w="1134"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cnfStyle w:val="000000100000"/>
              <w:rPr>
                <w:sz w:val="18"/>
                <w:szCs w:val="18"/>
              </w:rPr>
            </w:pPr>
            <w:r w:rsidRPr="00E947A7">
              <w:rPr>
                <w:sz w:val="18"/>
                <w:szCs w:val="18"/>
              </w:rPr>
              <w:t>2014</w:t>
            </w:r>
          </w:p>
        </w:tc>
        <w:tc>
          <w:tcPr>
            <w:cnfStyle w:val="000010000000"/>
            <w:tcW w:w="991"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rPr>
                <w:sz w:val="18"/>
                <w:szCs w:val="18"/>
              </w:rPr>
            </w:pPr>
            <w:r w:rsidRPr="00E947A7">
              <w:rPr>
                <w:sz w:val="18"/>
                <w:szCs w:val="18"/>
              </w:rPr>
              <w:t>2015</w:t>
            </w:r>
          </w:p>
        </w:tc>
        <w:tc>
          <w:tcPr>
            <w:tcW w:w="993"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cnfStyle w:val="000000100000"/>
              <w:rPr>
                <w:sz w:val="18"/>
                <w:szCs w:val="18"/>
              </w:rPr>
            </w:pPr>
            <w:r w:rsidRPr="00E947A7">
              <w:rPr>
                <w:sz w:val="18"/>
                <w:szCs w:val="18"/>
              </w:rPr>
              <w:t>2016</w:t>
            </w:r>
          </w:p>
        </w:tc>
        <w:tc>
          <w:tcPr>
            <w:cnfStyle w:val="000010000000"/>
            <w:tcW w:w="992"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rPr>
                <w:sz w:val="18"/>
                <w:szCs w:val="18"/>
              </w:rPr>
            </w:pPr>
            <w:r w:rsidRPr="00E947A7">
              <w:rPr>
                <w:sz w:val="18"/>
                <w:szCs w:val="18"/>
              </w:rPr>
              <w:t>2017</w:t>
            </w:r>
          </w:p>
        </w:tc>
        <w:tc>
          <w:tcPr>
            <w:tcW w:w="1000"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cnfStyle w:val="000000100000"/>
              <w:rPr>
                <w:sz w:val="18"/>
                <w:szCs w:val="18"/>
              </w:rPr>
            </w:pPr>
            <w:r w:rsidRPr="00E947A7">
              <w:rPr>
                <w:sz w:val="18"/>
                <w:szCs w:val="18"/>
              </w:rPr>
              <w:t>2018</w:t>
            </w:r>
          </w:p>
        </w:tc>
        <w:tc>
          <w:tcPr>
            <w:cnfStyle w:val="000100000000"/>
            <w:tcW w:w="1126" w:type="dxa"/>
            <w:tcBorders>
              <w:top w:val="none" w:sz="0" w:space="0" w:color="auto"/>
              <w:left w:val="none" w:sz="0" w:space="0" w:color="auto"/>
              <w:bottom w:val="none" w:sz="0" w:space="0" w:color="auto"/>
              <w:right w:val="none" w:sz="0" w:space="0" w:color="auto"/>
            </w:tcBorders>
            <w:shd w:val="clear" w:color="auto" w:fill="auto"/>
            <w:vAlign w:val="center"/>
          </w:tcPr>
          <w:p w:rsidR="00F65ACC" w:rsidRPr="00E947A7" w:rsidRDefault="00F65ACC" w:rsidP="00C06930">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rPr>
              <w:t>2019</w:t>
            </w:r>
          </w:p>
        </w:tc>
      </w:tr>
      <w:tr w:rsidR="00230421" w:rsidRPr="00E947A7" w:rsidTr="003C1733">
        <w:trPr>
          <w:cnfStyle w:val="010000000000"/>
          <w:trHeight w:val="284"/>
        </w:trPr>
        <w:tc>
          <w:tcPr>
            <w:cnfStyle w:val="001000000000"/>
            <w:tcW w:w="521"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566946">
            <w:pPr>
              <w:pStyle w:val="Default"/>
              <w:widowControl w:val="0"/>
              <w:snapToGrid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1</w:t>
            </w:r>
          </w:p>
        </w:tc>
        <w:tc>
          <w:tcPr>
            <w:cnfStyle w:val="000010000000"/>
            <w:tcW w:w="2031"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ind w:right="238"/>
              <w:rPr>
                <w:rFonts w:ascii="Bookman Old Style" w:hAnsi="Bookman Old Style" w:cs="Arial"/>
                <w:b w:val="0"/>
                <w:color w:val="000000"/>
                <w:sz w:val="16"/>
                <w:szCs w:val="16"/>
              </w:rPr>
            </w:pPr>
            <w:r w:rsidRPr="004A2703">
              <w:rPr>
                <w:rFonts w:ascii="Bookman Old Style" w:hAnsi="Bookman Old Style"/>
                <w:b w:val="0"/>
                <w:color w:val="000000"/>
                <w:sz w:val="16"/>
                <w:szCs w:val="16"/>
              </w:rPr>
              <w:t>Kasus Kejadian Penyakit Zoonosis</w:t>
            </w:r>
          </w:p>
        </w:tc>
        <w:tc>
          <w:tcPr>
            <w:tcW w:w="1134"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color w:val="000000"/>
                <w:sz w:val="16"/>
                <w:szCs w:val="16"/>
                <w:lang w:val="id-ID"/>
              </w:rPr>
            </w:pPr>
          </w:p>
          <w:p w:rsidR="00230421" w:rsidRPr="004A2703" w:rsidRDefault="00230421" w:rsidP="003C1733">
            <w:pPr>
              <w:jc w:val="center"/>
              <w:cnfStyle w:val="010000000000"/>
              <w:rPr>
                <w:rFonts w:ascii="Bookman Old Style" w:hAnsi="Bookman Old Style" w:cs="Calibri"/>
                <w:b w:val="0"/>
                <w:color w:val="000000"/>
                <w:sz w:val="16"/>
                <w:szCs w:val="16"/>
              </w:rPr>
            </w:pPr>
            <w:r w:rsidRPr="004A2703">
              <w:rPr>
                <w:rFonts w:ascii="Bookman Old Style" w:hAnsi="Bookman Old Style" w:cs="Calibri"/>
                <w:b w:val="0"/>
                <w:color w:val="000000"/>
                <w:sz w:val="16"/>
                <w:szCs w:val="16"/>
              </w:rPr>
              <w:t>0</w:t>
            </w:r>
          </w:p>
          <w:p w:rsidR="00230421" w:rsidRPr="004A2703" w:rsidRDefault="00230421" w:rsidP="003C1733">
            <w:pPr>
              <w:jc w:val="center"/>
              <w:cnfStyle w:val="010000000000"/>
              <w:rPr>
                <w:rFonts w:ascii="Bookman Old Style" w:hAnsi="Bookman Old Style" w:cs="Calibri"/>
                <w:b w:val="0"/>
                <w:color w:val="000000"/>
                <w:sz w:val="16"/>
                <w:szCs w:val="16"/>
              </w:rPr>
            </w:pPr>
          </w:p>
        </w:tc>
        <w:tc>
          <w:tcPr>
            <w:cnfStyle w:val="000010000000"/>
            <w:tcW w:w="991"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color w:val="000000"/>
                <w:sz w:val="16"/>
                <w:szCs w:val="16"/>
              </w:rPr>
            </w:pPr>
          </w:p>
          <w:p w:rsidR="00230421" w:rsidRPr="004A2703" w:rsidRDefault="00230421" w:rsidP="003C1733">
            <w:pPr>
              <w:jc w:val="center"/>
              <w:rPr>
                <w:rFonts w:ascii="Bookman Old Style" w:hAnsi="Bookman Old Style" w:cs="Calibri"/>
                <w:b w:val="0"/>
                <w:color w:val="000000"/>
                <w:sz w:val="16"/>
                <w:szCs w:val="16"/>
              </w:rPr>
            </w:pPr>
            <w:r w:rsidRPr="004A2703">
              <w:rPr>
                <w:rFonts w:ascii="Bookman Old Style" w:hAnsi="Bookman Old Style" w:cs="Calibri"/>
                <w:b w:val="0"/>
                <w:color w:val="000000"/>
                <w:sz w:val="16"/>
                <w:szCs w:val="16"/>
              </w:rPr>
              <w:t>0</w:t>
            </w:r>
          </w:p>
        </w:tc>
        <w:tc>
          <w:tcPr>
            <w:tcW w:w="993"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color w:val="000000"/>
                <w:sz w:val="16"/>
                <w:szCs w:val="16"/>
              </w:rPr>
            </w:pPr>
          </w:p>
          <w:p w:rsidR="00230421" w:rsidRPr="004A2703" w:rsidRDefault="00230421" w:rsidP="003C1733">
            <w:pPr>
              <w:jc w:val="center"/>
              <w:cnfStyle w:val="010000000000"/>
              <w:rPr>
                <w:b w:val="0"/>
                <w:sz w:val="16"/>
                <w:szCs w:val="16"/>
              </w:rPr>
            </w:pPr>
            <w:r w:rsidRPr="004A2703">
              <w:rPr>
                <w:rFonts w:ascii="Bookman Old Style" w:hAnsi="Bookman Old Style" w:cs="Calibri"/>
                <w:b w:val="0"/>
                <w:color w:val="000000"/>
                <w:sz w:val="16"/>
                <w:szCs w:val="16"/>
              </w:rPr>
              <w:t>0</w:t>
            </w:r>
          </w:p>
        </w:tc>
        <w:tc>
          <w:tcPr>
            <w:cnfStyle w:val="000010000000"/>
            <w:tcW w:w="99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color w:val="000000"/>
                <w:sz w:val="16"/>
                <w:szCs w:val="16"/>
              </w:rPr>
            </w:pPr>
          </w:p>
          <w:p w:rsidR="00230421" w:rsidRPr="004A2703" w:rsidRDefault="00230421" w:rsidP="003C1733">
            <w:pPr>
              <w:jc w:val="center"/>
              <w:rPr>
                <w:b w:val="0"/>
                <w:sz w:val="16"/>
                <w:szCs w:val="16"/>
              </w:rPr>
            </w:pPr>
            <w:r w:rsidRPr="004A2703">
              <w:rPr>
                <w:rFonts w:ascii="Bookman Old Style" w:hAnsi="Bookman Old Style" w:cs="Calibri"/>
                <w:b w:val="0"/>
                <w:color w:val="000000"/>
                <w:sz w:val="16"/>
                <w:szCs w:val="16"/>
              </w:rPr>
              <w:t>0</w:t>
            </w:r>
          </w:p>
        </w:tc>
        <w:tc>
          <w:tcPr>
            <w:tcW w:w="1000"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color w:val="000000"/>
                <w:sz w:val="16"/>
                <w:szCs w:val="16"/>
              </w:rPr>
            </w:pPr>
          </w:p>
          <w:p w:rsidR="00230421" w:rsidRPr="004A2703" w:rsidRDefault="00230421" w:rsidP="003C1733">
            <w:pPr>
              <w:jc w:val="center"/>
              <w:cnfStyle w:val="010000000000"/>
              <w:rPr>
                <w:b w:val="0"/>
                <w:sz w:val="16"/>
                <w:szCs w:val="16"/>
              </w:rPr>
            </w:pPr>
            <w:r w:rsidRPr="004A2703">
              <w:rPr>
                <w:rFonts w:ascii="Bookman Old Style" w:hAnsi="Bookman Old Style" w:cs="Calibri"/>
                <w:b w:val="0"/>
                <w:color w:val="000000"/>
                <w:sz w:val="16"/>
                <w:szCs w:val="16"/>
              </w:rPr>
              <w:t>0</w:t>
            </w:r>
          </w:p>
        </w:tc>
        <w:tc>
          <w:tcPr>
            <w:cnfStyle w:val="000100000000"/>
            <w:tcW w:w="1126"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color w:val="000000"/>
                <w:sz w:val="16"/>
                <w:szCs w:val="16"/>
              </w:rPr>
            </w:pPr>
          </w:p>
          <w:p w:rsidR="00230421" w:rsidRPr="004A2703" w:rsidRDefault="00230421" w:rsidP="003C1733">
            <w:pPr>
              <w:jc w:val="center"/>
              <w:rPr>
                <w:b w:val="0"/>
                <w:sz w:val="16"/>
                <w:szCs w:val="16"/>
              </w:rPr>
            </w:pPr>
            <w:r w:rsidRPr="004A2703">
              <w:rPr>
                <w:rFonts w:ascii="Bookman Old Style" w:hAnsi="Bookman Old Style" w:cs="Calibri"/>
                <w:b w:val="0"/>
                <w:color w:val="000000"/>
                <w:sz w:val="16"/>
                <w:szCs w:val="16"/>
              </w:rPr>
              <w:t>0</w:t>
            </w:r>
          </w:p>
        </w:tc>
      </w:tr>
    </w:tbl>
    <w:p w:rsidR="00F65ACC" w:rsidRDefault="00F65ACC" w:rsidP="00176C2C"/>
    <w:p w:rsidR="00834278" w:rsidRPr="006D1512" w:rsidRDefault="00834278" w:rsidP="00794FD3">
      <w:pPr>
        <w:autoSpaceDE w:val="0"/>
        <w:autoSpaceDN w:val="0"/>
        <w:adjustRightInd w:val="0"/>
        <w:spacing w:line="360" w:lineRule="auto"/>
        <w:ind w:left="567"/>
        <w:rPr>
          <w:i/>
        </w:rPr>
      </w:pPr>
      <w:r w:rsidRPr="006D1512">
        <w:rPr>
          <w:i/>
          <w:lang w:val="fi-FI"/>
        </w:rPr>
        <w:t>Indikator</w:t>
      </w:r>
      <w:r w:rsidR="003C4151" w:rsidRPr="006D1512">
        <w:rPr>
          <w:i/>
          <w:lang w:val="fi-FI"/>
        </w:rPr>
        <w:t xml:space="preserve"> </w:t>
      </w:r>
      <w:r w:rsidR="006175A9">
        <w:rPr>
          <w:i/>
          <w:lang w:val="fi-FI"/>
        </w:rPr>
        <w:t>12</w:t>
      </w:r>
      <w:r w:rsidR="001132CF" w:rsidRPr="006D1512">
        <w:rPr>
          <w:i/>
          <w:lang w:val="fi-FI"/>
        </w:rPr>
        <w:t xml:space="preserve"> </w:t>
      </w:r>
      <w:r w:rsidRPr="006D1512">
        <w:rPr>
          <w:i/>
          <w:lang w:val="fi-FI"/>
        </w:rPr>
        <w:t xml:space="preserve">: </w:t>
      </w:r>
      <w:r w:rsidR="00230421">
        <w:rPr>
          <w:i/>
          <w:lang w:val="id-ID"/>
        </w:rPr>
        <w:t>Pr</w:t>
      </w:r>
      <w:r w:rsidRPr="006D1512">
        <w:rPr>
          <w:i/>
          <w:color w:val="000000"/>
        </w:rPr>
        <w:t xml:space="preserve">oduksi Perikanan </w:t>
      </w:r>
      <w:r w:rsidR="00BA1900">
        <w:rPr>
          <w:i/>
          <w:color w:val="000000"/>
        </w:rPr>
        <w:t xml:space="preserve">Hasil </w:t>
      </w:r>
      <w:r w:rsidRPr="006D1512">
        <w:rPr>
          <w:i/>
          <w:color w:val="000000"/>
        </w:rPr>
        <w:t>Budidaya</w:t>
      </w:r>
      <w:r w:rsidR="00F70075" w:rsidRPr="006D1512">
        <w:rPr>
          <w:i/>
          <w:color w:val="000000"/>
        </w:rPr>
        <w:t xml:space="preserve"> </w:t>
      </w:r>
    </w:p>
    <w:tbl>
      <w:tblPr>
        <w:tblStyle w:val="LightGrid-Accent3"/>
        <w:tblW w:w="9005" w:type="dxa"/>
        <w:tblInd w:w="817" w:type="dxa"/>
        <w:tblBorders>
          <w:top w:val="single" w:sz="8" w:space="0" w:color="34411B"/>
          <w:left w:val="single" w:sz="8" w:space="0" w:color="34411B"/>
          <w:bottom w:val="single" w:sz="8" w:space="0" w:color="34411B"/>
          <w:right w:val="single" w:sz="8" w:space="0" w:color="34411B"/>
          <w:insideH w:val="single" w:sz="8" w:space="0" w:color="34411B"/>
          <w:insideV w:val="single" w:sz="8" w:space="0" w:color="34411B"/>
        </w:tblBorders>
        <w:tblLook w:val="01E0"/>
      </w:tblPr>
      <w:tblGrid>
        <w:gridCol w:w="461"/>
        <w:gridCol w:w="2232"/>
        <w:gridCol w:w="1126"/>
        <w:gridCol w:w="1078"/>
        <w:gridCol w:w="992"/>
        <w:gridCol w:w="993"/>
        <w:gridCol w:w="992"/>
        <w:gridCol w:w="1131"/>
      </w:tblGrid>
      <w:tr w:rsidR="00834278" w:rsidRPr="00E947A7" w:rsidTr="00E947A7">
        <w:trPr>
          <w:cnfStyle w:val="100000000000"/>
          <w:trHeight w:val="284"/>
        </w:trPr>
        <w:tc>
          <w:tcPr>
            <w:cnfStyle w:val="001000000000"/>
            <w:tcW w:w="461"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834278" w:rsidRPr="00E947A7" w:rsidRDefault="00834278" w:rsidP="00FD6013">
            <w:pPr>
              <w:pStyle w:val="Default"/>
              <w:widowControl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No</w:t>
            </w:r>
          </w:p>
        </w:tc>
        <w:tc>
          <w:tcPr>
            <w:cnfStyle w:val="000010000000"/>
            <w:tcW w:w="2232"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834278" w:rsidRPr="00E947A7" w:rsidRDefault="00834278" w:rsidP="00FD6013">
            <w:pPr>
              <w:pStyle w:val="Default"/>
              <w:ind w:left="43"/>
              <w:jc w:val="center"/>
              <w:rPr>
                <w:rFonts w:ascii="Times New Roman" w:hAnsi="Times New Roman" w:cs="Times New Roman"/>
                <w:b w:val="0"/>
                <w:color w:val="auto"/>
                <w:sz w:val="18"/>
                <w:szCs w:val="18"/>
              </w:rPr>
            </w:pPr>
            <w:r w:rsidRPr="00E947A7">
              <w:rPr>
                <w:rFonts w:ascii="Times New Roman" w:hAnsi="Times New Roman" w:cs="Times New Roman"/>
                <w:b w:val="0"/>
                <w:color w:val="auto"/>
                <w:sz w:val="18"/>
                <w:szCs w:val="18"/>
              </w:rPr>
              <w:t>Indikator</w:t>
            </w:r>
          </w:p>
        </w:tc>
        <w:tc>
          <w:tcPr>
            <w:tcW w:w="1126" w:type="dxa"/>
            <w:tcBorders>
              <w:top w:val="none" w:sz="0" w:space="0" w:color="auto"/>
              <w:left w:val="none" w:sz="0" w:space="0" w:color="auto"/>
              <w:bottom w:val="none" w:sz="0" w:space="0" w:color="auto"/>
              <w:right w:val="none" w:sz="0" w:space="0" w:color="auto"/>
            </w:tcBorders>
            <w:shd w:val="clear" w:color="auto" w:fill="auto"/>
            <w:vAlign w:val="center"/>
          </w:tcPr>
          <w:p w:rsidR="00834278" w:rsidRPr="00E947A7" w:rsidRDefault="00834278" w:rsidP="00FD6013">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w:t>
            </w:r>
          </w:p>
          <w:p w:rsidR="00834278" w:rsidRPr="00E947A7" w:rsidRDefault="00834278" w:rsidP="00FD6013">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Kinerja pada awal periode RPJMD</w:t>
            </w:r>
          </w:p>
        </w:tc>
        <w:tc>
          <w:tcPr>
            <w:cnfStyle w:val="000010000000"/>
            <w:tcW w:w="4055" w:type="dxa"/>
            <w:gridSpan w:val="4"/>
            <w:tcBorders>
              <w:top w:val="none" w:sz="0" w:space="0" w:color="auto"/>
              <w:left w:val="none" w:sz="0" w:space="0" w:color="auto"/>
              <w:bottom w:val="none" w:sz="0" w:space="0" w:color="auto"/>
              <w:right w:val="none" w:sz="0" w:space="0" w:color="auto"/>
            </w:tcBorders>
            <w:shd w:val="clear" w:color="auto" w:fill="auto"/>
            <w:vAlign w:val="center"/>
          </w:tcPr>
          <w:p w:rsidR="00834278" w:rsidRPr="00E947A7" w:rsidRDefault="00834278" w:rsidP="00FD6013">
            <w:pPr>
              <w:autoSpaceDE w:val="0"/>
              <w:autoSpaceDN w:val="0"/>
              <w:adjustRightInd w:val="0"/>
              <w:jc w:val="center"/>
              <w:rPr>
                <w:rFonts w:ascii="Times New Roman" w:hAnsi="Times New Roman" w:cs="Times New Roman"/>
                <w:b w:val="0"/>
                <w:sz w:val="18"/>
                <w:szCs w:val="18"/>
                <w:lang w:val="en-GB" w:eastAsia="en-GB"/>
              </w:rPr>
            </w:pPr>
          </w:p>
          <w:p w:rsidR="00834278" w:rsidRPr="00E947A7" w:rsidRDefault="00834278" w:rsidP="00FD6013">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lang w:val="en-GB" w:eastAsia="en-GB"/>
              </w:rPr>
              <w:t>Target Capaian Setiap Tahun</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vAlign w:val="center"/>
          </w:tcPr>
          <w:p w:rsidR="00834278" w:rsidRPr="00E947A7" w:rsidRDefault="00834278" w:rsidP="00FD6013">
            <w:pPr>
              <w:autoSpaceDE w:val="0"/>
              <w:autoSpaceDN w:val="0"/>
              <w:adjustRightInd w:val="0"/>
              <w:jc w:val="center"/>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 Kinerja pada akhir periode RPJMD</w:t>
            </w:r>
          </w:p>
        </w:tc>
      </w:tr>
      <w:tr w:rsidR="00F70075" w:rsidRPr="00E947A7" w:rsidTr="00E947A7">
        <w:trPr>
          <w:cnfStyle w:val="000000100000"/>
          <w:trHeight w:val="284"/>
        </w:trPr>
        <w:tc>
          <w:tcPr>
            <w:cnfStyle w:val="001000000000"/>
            <w:tcW w:w="461" w:type="dxa"/>
            <w:vMerge/>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pStyle w:val="Default"/>
              <w:widowControl w:val="0"/>
              <w:jc w:val="center"/>
              <w:rPr>
                <w:rFonts w:ascii="Times New Roman" w:hAnsi="Times New Roman" w:cs="Times New Roman"/>
                <w:b w:val="0"/>
                <w:color w:val="auto"/>
                <w:sz w:val="18"/>
                <w:szCs w:val="18"/>
                <w:lang w:val="id-ID"/>
              </w:rPr>
            </w:pPr>
          </w:p>
        </w:tc>
        <w:tc>
          <w:tcPr>
            <w:cnfStyle w:val="000010000000"/>
            <w:tcW w:w="2232" w:type="dxa"/>
            <w:vMerge/>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pStyle w:val="Default"/>
              <w:ind w:left="43"/>
              <w:jc w:val="center"/>
              <w:rPr>
                <w:rFonts w:ascii="Times New Roman" w:hAnsi="Times New Roman" w:cs="Times New Roman"/>
                <w:color w:val="auto"/>
                <w:sz w:val="18"/>
                <w:szCs w:val="18"/>
              </w:rPr>
            </w:pPr>
          </w:p>
        </w:tc>
        <w:tc>
          <w:tcPr>
            <w:tcW w:w="1126"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cnfStyle w:val="000000100000"/>
              <w:rPr>
                <w:sz w:val="18"/>
                <w:szCs w:val="18"/>
              </w:rPr>
            </w:pPr>
            <w:r w:rsidRPr="00E947A7">
              <w:rPr>
                <w:sz w:val="18"/>
                <w:szCs w:val="18"/>
              </w:rPr>
              <w:t>2014</w:t>
            </w:r>
            <w:r w:rsidR="00FD3F8F" w:rsidRPr="00E947A7">
              <w:rPr>
                <w:sz w:val="18"/>
                <w:szCs w:val="18"/>
              </w:rPr>
              <w:t xml:space="preserve"> </w:t>
            </w:r>
          </w:p>
        </w:tc>
        <w:tc>
          <w:tcPr>
            <w:cnfStyle w:val="000010000000"/>
            <w:tcW w:w="1078"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rPr>
                <w:sz w:val="18"/>
                <w:szCs w:val="18"/>
              </w:rPr>
            </w:pPr>
            <w:r w:rsidRPr="00E947A7">
              <w:rPr>
                <w:sz w:val="18"/>
                <w:szCs w:val="18"/>
              </w:rPr>
              <w:t>2015</w:t>
            </w:r>
          </w:p>
        </w:tc>
        <w:tc>
          <w:tcPr>
            <w:tcW w:w="992"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cnfStyle w:val="000000100000"/>
              <w:rPr>
                <w:sz w:val="18"/>
                <w:szCs w:val="18"/>
              </w:rPr>
            </w:pPr>
            <w:r w:rsidRPr="00E947A7">
              <w:rPr>
                <w:sz w:val="18"/>
                <w:szCs w:val="18"/>
              </w:rPr>
              <w:t>2016</w:t>
            </w:r>
          </w:p>
        </w:tc>
        <w:tc>
          <w:tcPr>
            <w:cnfStyle w:val="000010000000"/>
            <w:tcW w:w="993"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rPr>
                <w:sz w:val="18"/>
                <w:szCs w:val="18"/>
              </w:rPr>
            </w:pPr>
            <w:r w:rsidRPr="00E947A7">
              <w:rPr>
                <w:sz w:val="18"/>
                <w:szCs w:val="18"/>
              </w:rPr>
              <w:t>2017</w:t>
            </w:r>
          </w:p>
        </w:tc>
        <w:tc>
          <w:tcPr>
            <w:tcW w:w="992"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cnfStyle w:val="000000100000"/>
              <w:rPr>
                <w:sz w:val="18"/>
                <w:szCs w:val="18"/>
              </w:rPr>
            </w:pPr>
            <w:r w:rsidRPr="00E947A7">
              <w:rPr>
                <w:sz w:val="18"/>
                <w:szCs w:val="18"/>
              </w:rPr>
              <w:t>2018</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tcPr>
          <w:p w:rsidR="00F70075" w:rsidRPr="00E947A7" w:rsidRDefault="00F70075" w:rsidP="00796E9A">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rPr>
              <w:t>2019</w:t>
            </w:r>
          </w:p>
        </w:tc>
      </w:tr>
      <w:tr w:rsidR="00230421" w:rsidRPr="004A2703" w:rsidTr="00E947A7">
        <w:trPr>
          <w:cnfStyle w:val="010000000000"/>
          <w:trHeight w:val="284"/>
        </w:trPr>
        <w:tc>
          <w:tcPr>
            <w:cnfStyle w:val="001000000000"/>
            <w:tcW w:w="461"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F70075">
            <w:pPr>
              <w:pStyle w:val="Default"/>
              <w:widowControl w:val="0"/>
              <w:snapToGrid w:val="0"/>
              <w:jc w:val="center"/>
              <w:rPr>
                <w:rFonts w:ascii="Bookman Old Style" w:hAnsi="Bookman Old Style" w:cs="Times New Roman"/>
                <w:b w:val="0"/>
                <w:color w:val="auto"/>
                <w:sz w:val="16"/>
                <w:szCs w:val="16"/>
                <w:lang w:val="id-ID"/>
              </w:rPr>
            </w:pPr>
            <w:r w:rsidRPr="004A2703">
              <w:rPr>
                <w:rFonts w:ascii="Bookman Old Style" w:hAnsi="Bookman Old Style" w:cs="Times New Roman"/>
                <w:b w:val="0"/>
                <w:color w:val="auto"/>
                <w:sz w:val="16"/>
                <w:szCs w:val="16"/>
                <w:lang w:val="id-ID"/>
              </w:rPr>
              <w:t>1</w:t>
            </w:r>
          </w:p>
        </w:tc>
        <w:tc>
          <w:tcPr>
            <w:cnfStyle w:val="000010000000"/>
            <w:tcW w:w="223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pStyle w:val="ListParagraph"/>
              <w:ind w:left="38"/>
              <w:rPr>
                <w:rFonts w:ascii="Bookman Old Style" w:hAnsi="Bookman Old Style"/>
                <w:b w:val="0"/>
                <w:color w:val="000000"/>
                <w:sz w:val="16"/>
                <w:szCs w:val="16"/>
              </w:rPr>
            </w:pPr>
            <w:r w:rsidRPr="004A2703">
              <w:rPr>
                <w:rFonts w:ascii="Bookman Old Style" w:hAnsi="Bookman Old Style"/>
                <w:b w:val="0"/>
                <w:color w:val="000000"/>
                <w:sz w:val="16"/>
                <w:szCs w:val="16"/>
              </w:rPr>
              <w:t>Produksi Perikanan Budidaya (Ton)</w:t>
            </w:r>
          </w:p>
        </w:tc>
        <w:tc>
          <w:tcPr>
            <w:tcW w:w="1126" w:type="dxa"/>
            <w:tcBorders>
              <w:top w:val="none" w:sz="0" w:space="0" w:color="auto"/>
              <w:left w:val="none" w:sz="0" w:space="0" w:color="auto"/>
              <w:bottom w:val="none" w:sz="0" w:space="0" w:color="auto"/>
              <w:right w:val="none" w:sz="0" w:space="0" w:color="auto"/>
            </w:tcBorders>
            <w:shd w:val="clear" w:color="auto" w:fill="auto"/>
          </w:tcPr>
          <w:p w:rsidR="009C6B68" w:rsidRDefault="009C6B68" w:rsidP="009C6B68">
            <w:pPr>
              <w:jc w:val="center"/>
              <w:cnfStyle w:val="010000000000"/>
              <w:rPr>
                <w:rFonts w:ascii="Bookman Old Style" w:hAnsi="Bookman Old Style" w:cs="Calibri"/>
                <w:b w:val="0"/>
                <w:sz w:val="16"/>
                <w:szCs w:val="16"/>
              </w:rPr>
            </w:pPr>
          </w:p>
          <w:p w:rsidR="00230421" w:rsidRPr="004A2703" w:rsidRDefault="00230421" w:rsidP="009C6B68">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685</w:t>
            </w:r>
          </w:p>
        </w:tc>
        <w:tc>
          <w:tcPr>
            <w:cnfStyle w:val="000010000000"/>
            <w:tcW w:w="1078"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Pr="004A2703"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685</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sz w:val="16"/>
                <w:szCs w:val="16"/>
              </w:rPr>
            </w:pPr>
          </w:p>
          <w:p w:rsidR="00230421" w:rsidRPr="004A2703" w:rsidRDefault="00230421" w:rsidP="003C1733">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690</w:t>
            </w:r>
          </w:p>
        </w:tc>
        <w:tc>
          <w:tcPr>
            <w:cnfStyle w:val="000010000000"/>
            <w:tcW w:w="993"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Pr="004A2703"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695</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sz w:val="16"/>
                <w:szCs w:val="16"/>
              </w:rPr>
            </w:pPr>
          </w:p>
          <w:p w:rsidR="00230421" w:rsidRPr="004A2703" w:rsidRDefault="00230421" w:rsidP="003C1733">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700</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705</w:t>
            </w:r>
          </w:p>
          <w:p w:rsidR="009C6B68" w:rsidRPr="004A2703" w:rsidRDefault="009C6B68" w:rsidP="003C1733">
            <w:pPr>
              <w:jc w:val="center"/>
              <w:rPr>
                <w:rFonts w:ascii="Bookman Old Style" w:hAnsi="Bookman Old Style" w:cs="Calibri"/>
                <w:b w:val="0"/>
                <w:sz w:val="16"/>
                <w:szCs w:val="16"/>
              </w:rPr>
            </w:pPr>
          </w:p>
        </w:tc>
      </w:tr>
    </w:tbl>
    <w:p w:rsidR="00E947A7" w:rsidRPr="004A2703" w:rsidRDefault="00E947A7" w:rsidP="00D93FD4">
      <w:pPr>
        <w:spacing w:line="360" w:lineRule="auto"/>
        <w:ind w:left="360"/>
        <w:jc w:val="both"/>
        <w:rPr>
          <w:rFonts w:ascii="Bookman Old Style" w:hAnsi="Bookman Old Style"/>
          <w:i/>
          <w:sz w:val="16"/>
          <w:szCs w:val="16"/>
          <w:lang w:val="fi-FI"/>
        </w:rPr>
      </w:pPr>
    </w:p>
    <w:p w:rsidR="00230421" w:rsidRPr="006D1512" w:rsidRDefault="00230421" w:rsidP="00230421">
      <w:pPr>
        <w:autoSpaceDE w:val="0"/>
        <w:autoSpaceDN w:val="0"/>
        <w:adjustRightInd w:val="0"/>
        <w:spacing w:line="360" w:lineRule="auto"/>
        <w:ind w:left="567"/>
        <w:rPr>
          <w:i/>
        </w:rPr>
      </w:pPr>
      <w:r w:rsidRPr="006D1512">
        <w:rPr>
          <w:i/>
          <w:lang w:val="fi-FI"/>
        </w:rPr>
        <w:t xml:space="preserve">Indikator </w:t>
      </w:r>
      <w:r w:rsidR="006175A9">
        <w:rPr>
          <w:i/>
          <w:lang w:val="fi-FI"/>
        </w:rPr>
        <w:t>13</w:t>
      </w:r>
      <w:r w:rsidRPr="006D1512">
        <w:rPr>
          <w:i/>
          <w:lang w:val="fi-FI"/>
        </w:rPr>
        <w:t xml:space="preserve"> : </w:t>
      </w:r>
      <w:r>
        <w:rPr>
          <w:i/>
          <w:lang w:val="id-ID"/>
        </w:rPr>
        <w:t>Pr</w:t>
      </w:r>
      <w:r w:rsidRPr="006D1512">
        <w:rPr>
          <w:i/>
          <w:color w:val="000000"/>
        </w:rPr>
        <w:t xml:space="preserve">oduksi Perikanan </w:t>
      </w:r>
      <w:r>
        <w:rPr>
          <w:i/>
          <w:color w:val="000000"/>
          <w:lang w:val="id-ID"/>
        </w:rPr>
        <w:t>Tangkap</w:t>
      </w:r>
      <w:r w:rsidRPr="006D1512">
        <w:rPr>
          <w:i/>
          <w:color w:val="000000"/>
        </w:rPr>
        <w:t xml:space="preserve"> </w:t>
      </w:r>
    </w:p>
    <w:tbl>
      <w:tblPr>
        <w:tblStyle w:val="LightGrid-Accent3"/>
        <w:tblW w:w="9005" w:type="dxa"/>
        <w:tblInd w:w="817" w:type="dxa"/>
        <w:tblBorders>
          <w:top w:val="single" w:sz="8" w:space="0" w:color="34411B"/>
          <w:left w:val="single" w:sz="8" w:space="0" w:color="34411B"/>
          <w:bottom w:val="single" w:sz="8" w:space="0" w:color="34411B"/>
          <w:right w:val="single" w:sz="8" w:space="0" w:color="34411B"/>
          <w:insideH w:val="single" w:sz="8" w:space="0" w:color="34411B"/>
          <w:insideV w:val="single" w:sz="8" w:space="0" w:color="34411B"/>
        </w:tblBorders>
        <w:tblLook w:val="01E0"/>
      </w:tblPr>
      <w:tblGrid>
        <w:gridCol w:w="461"/>
        <w:gridCol w:w="2232"/>
        <w:gridCol w:w="1126"/>
        <w:gridCol w:w="1078"/>
        <w:gridCol w:w="992"/>
        <w:gridCol w:w="993"/>
        <w:gridCol w:w="992"/>
        <w:gridCol w:w="1131"/>
      </w:tblGrid>
      <w:tr w:rsidR="00230421" w:rsidRPr="00E947A7" w:rsidTr="003C1733">
        <w:trPr>
          <w:cnfStyle w:val="100000000000"/>
          <w:trHeight w:val="284"/>
        </w:trPr>
        <w:tc>
          <w:tcPr>
            <w:cnfStyle w:val="001000000000"/>
            <w:tcW w:w="461"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230421" w:rsidRPr="00E947A7" w:rsidRDefault="00230421" w:rsidP="003C1733">
            <w:pPr>
              <w:pStyle w:val="Default"/>
              <w:widowControl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No</w:t>
            </w:r>
          </w:p>
        </w:tc>
        <w:tc>
          <w:tcPr>
            <w:cnfStyle w:val="000010000000"/>
            <w:tcW w:w="2232" w:type="dxa"/>
            <w:vMerge w:val="restart"/>
            <w:tcBorders>
              <w:top w:val="none" w:sz="0" w:space="0" w:color="auto"/>
              <w:left w:val="none" w:sz="0" w:space="0" w:color="auto"/>
              <w:bottom w:val="none" w:sz="0" w:space="0" w:color="auto"/>
              <w:right w:val="none" w:sz="0" w:space="0" w:color="auto"/>
            </w:tcBorders>
            <w:shd w:val="clear" w:color="auto" w:fill="auto"/>
            <w:vAlign w:val="center"/>
          </w:tcPr>
          <w:p w:rsidR="00230421" w:rsidRPr="00E947A7" w:rsidRDefault="00230421" w:rsidP="003C1733">
            <w:pPr>
              <w:pStyle w:val="Default"/>
              <w:ind w:left="43"/>
              <w:jc w:val="center"/>
              <w:rPr>
                <w:rFonts w:ascii="Times New Roman" w:hAnsi="Times New Roman" w:cs="Times New Roman"/>
                <w:b w:val="0"/>
                <w:color w:val="auto"/>
                <w:sz w:val="18"/>
                <w:szCs w:val="18"/>
              </w:rPr>
            </w:pPr>
            <w:r w:rsidRPr="00E947A7">
              <w:rPr>
                <w:rFonts w:ascii="Times New Roman" w:hAnsi="Times New Roman" w:cs="Times New Roman"/>
                <w:b w:val="0"/>
                <w:color w:val="auto"/>
                <w:sz w:val="18"/>
                <w:szCs w:val="18"/>
              </w:rPr>
              <w:t>Indikator</w:t>
            </w:r>
          </w:p>
        </w:tc>
        <w:tc>
          <w:tcPr>
            <w:tcW w:w="1126" w:type="dxa"/>
            <w:tcBorders>
              <w:top w:val="none" w:sz="0" w:space="0" w:color="auto"/>
              <w:left w:val="none" w:sz="0" w:space="0" w:color="auto"/>
              <w:bottom w:val="none" w:sz="0" w:space="0" w:color="auto"/>
              <w:right w:val="none" w:sz="0" w:space="0" w:color="auto"/>
            </w:tcBorders>
            <w:shd w:val="clear" w:color="auto" w:fill="auto"/>
            <w:vAlign w:val="center"/>
          </w:tcPr>
          <w:p w:rsidR="00230421" w:rsidRPr="00E947A7" w:rsidRDefault="00230421" w:rsidP="003C1733">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w:t>
            </w:r>
          </w:p>
          <w:p w:rsidR="00230421" w:rsidRPr="00E947A7" w:rsidRDefault="00230421" w:rsidP="003C1733">
            <w:pPr>
              <w:autoSpaceDE w:val="0"/>
              <w:autoSpaceDN w:val="0"/>
              <w:adjustRightInd w:val="0"/>
              <w:jc w:val="center"/>
              <w:cnfStyle w:val="100000000000"/>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Kinerja pada awal periode RPJMD</w:t>
            </w:r>
          </w:p>
        </w:tc>
        <w:tc>
          <w:tcPr>
            <w:cnfStyle w:val="000010000000"/>
            <w:tcW w:w="4055" w:type="dxa"/>
            <w:gridSpan w:val="4"/>
            <w:tcBorders>
              <w:top w:val="none" w:sz="0" w:space="0" w:color="auto"/>
              <w:left w:val="none" w:sz="0" w:space="0" w:color="auto"/>
              <w:bottom w:val="none" w:sz="0" w:space="0" w:color="auto"/>
              <w:right w:val="none" w:sz="0" w:space="0" w:color="auto"/>
            </w:tcBorders>
            <w:shd w:val="clear" w:color="auto" w:fill="auto"/>
            <w:vAlign w:val="center"/>
          </w:tcPr>
          <w:p w:rsidR="00230421" w:rsidRPr="00E947A7" w:rsidRDefault="00230421" w:rsidP="003C1733">
            <w:pPr>
              <w:autoSpaceDE w:val="0"/>
              <w:autoSpaceDN w:val="0"/>
              <w:adjustRightInd w:val="0"/>
              <w:jc w:val="center"/>
              <w:rPr>
                <w:rFonts w:ascii="Times New Roman" w:hAnsi="Times New Roman" w:cs="Times New Roman"/>
                <w:b w:val="0"/>
                <w:sz w:val="18"/>
                <w:szCs w:val="18"/>
                <w:lang w:val="en-GB" w:eastAsia="en-GB"/>
              </w:rPr>
            </w:pPr>
          </w:p>
          <w:p w:rsidR="00230421" w:rsidRPr="00E947A7" w:rsidRDefault="00230421" w:rsidP="003C1733">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lang w:val="en-GB" w:eastAsia="en-GB"/>
              </w:rPr>
              <w:t>Target Capaian Setiap Tahun</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vAlign w:val="center"/>
          </w:tcPr>
          <w:p w:rsidR="00230421" w:rsidRPr="00E947A7" w:rsidRDefault="00230421" w:rsidP="003C1733">
            <w:pPr>
              <w:autoSpaceDE w:val="0"/>
              <w:autoSpaceDN w:val="0"/>
              <w:adjustRightInd w:val="0"/>
              <w:jc w:val="center"/>
              <w:rPr>
                <w:rFonts w:ascii="Times New Roman" w:hAnsi="Times New Roman" w:cs="Times New Roman"/>
                <w:b w:val="0"/>
                <w:sz w:val="18"/>
                <w:szCs w:val="18"/>
                <w:lang w:val="en-GB" w:eastAsia="en-GB"/>
              </w:rPr>
            </w:pPr>
            <w:r w:rsidRPr="00E947A7">
              <w:rPr>
                <w:rFonts w:ascii="Times New Roman" w:hAnsi="Times New Roman" w:cs="Times New Roman"/>
                <w:b w:val="0"/>
                <w:sz w:val="18"/>
                <w:szCs w:val="18"/>
                <w:lang w:val="en-GB" w:eastAsia="en-GB"/>
              </w:rPr>
              <w:t>Kondisi Kinerja pada akhir periode RPJMD</w:t>
            </w:r>
          </w:p>
        </w:tc>
      </w:tr>
      <w:tr w:rsidR="00230421" w:rsidRPr="00E947A7" w:rsidTr="003C1733">
        <w:trPr>
          <w:cnfStyle w:val="000000100000"/>
          <w:trHeight w:val="284"/>
        </w:trPr>
        <w:tc>
          <w:tcPr>
            <w:cnfStyle w:val="001000000000"/>
            <w:tcW w:w="461" w:type="dxa"/>
            <w:vMerge/>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pStyle w:val="Default"/>
              <w:widowControl w:val="0"/>
              <w:jc w:val="center"/>
              <w:rPr>
                <w:rFonts w:ascii="Times New Roman" w:hAnsi="Times New Roman" w:cs="Times New Roman"/>
                <w:b w:val="0"/>
                <w:color w:val="auto"/>
                <w:sz w:val="18"/>
                <w:szCs w:val="18"/>
                <w:lang w:val="id-ID"/>
              </w:rPr>
            </w:pPr>
          </w:p>
        </w:tc>
        <w:tc>
          <w:tcPr>
            <w:cnfStyle w:val="000010000000"/>
            <w:tcW w:w="2232" w:type="dxa"/>
            <w:vMerge/>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pStyle w:val="Default"/>
              <w:ind w:left="43"/>
              <w:jc w:val="center"/>
              <w:rPr>
                <w:rFonts w:ascii="Times New Roman" w:hAnsi="Times New Roman" w:cs="Times New Roman"/>
                <w:color w:val="auto"/>
                <w:sz w:val="18"/>
                <w:szCs w:val="18"/>
              </w:rPr>
            </w:pPr>
          </w:p>
        </w:tc>
        <w:tc>
          <w:tcPr>
            <w:tcW w:w="1126"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cnfStyle w:val="000000100000"/>
              <w:rPr>
                <w:sz w:val="18"/>
                <w:szCs w:val="18"/>
              </w:rPr>
            </w:pPr>
            <w:r w:rsidRPr="00E947A7">
              <w:rPr>
                <w:sz w:val="18"/>
                <w:szCs w:val="18"/>
              </w:rPr>
              <w:t xml:space="preserve">2014 </w:t>
            </w:r>
          </w:p>
        </w:tc>
        <w:tc>
          <w:tcPr>
            <w:cnfStyle w:val="000010000000"/>
            <w:tcW w:w="1078"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rPr>
                <w:sz w:val="18"/>
                <w:szCs w:val="18"/>
              </w:rPr>
            </w:pPr>
            <w:r w:rsidRPr="00E947A7">
              <w:rPr>
                <w:sz w:val="18"/>
                <w:szCs w:val="18"/>
              </w:rPr>
              <w:t>2015</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cnfStyle w:val="000000100000"/>
              <w:rPr>
                <w:sz w:val="18"/>
                <w:szCs w:val="18"/>
              </w:rPr>
            </w:pPr>
            <w:r w:rsidRPr="00E947A7">
              <w:rPr>
                <w:sz w:val="18"/>
                <w:szCs w:val="18"/>
              </w:rPr>
              <w:t>2016</w:t>
            </w:r>
          </w:p>
        </w:tc>
        <w:tc>
          <w:tcPr>
            <w:cnfStyle w:val="000010000000"/>
            <w:tcW w:w="993"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rPr>
                <w:sz w:val="18"/>
                <w:szCs w:val="18"/>
              </w:rPr>
            </w:pPr>
            <w:r w:rsidRPr="00E947A7">
              <w:rPr>
                <w:sz w:val="18"/>
                <w:szCs w:val="18"/>
              </w:rPr>
              <w:t>2017</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cnfStyle w:val="000000100000"/>
              <w:rPr>
                <w:sz w:val="18"/>
                <w:szCs w:val="18"/>
              </w:rPr>
            </w:pPr>
            <w:r w:rsidRPr="00E947A7">
              <w:rPr>
                <w:sz w:val="18"/>
                <w:szCs w:val="18"/>
              </w:rPr>
              <w:t>2018</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snapToGrid w:val="0"/>
              <w:jc w:val="center"/>
              <w:rPr>
                <w:rFonts w:ascii="Times New Roman" w:hAnsi="Times New Roman" w:cs="Times New Roman"/>
                <w:b w:val="0"/>
                <w:sz w:val="18"/>
                <w:szCs w:val="18"/>
              </w:rPr>
            </w:pPr>
            <w:r w:rsidRPr="00E947A7">
              <w:rPr>
                <w:rFonts w:ascii="Times New Roman" w:hAnsi="Times New Roman" w:cs="Times New Roman"/>
                <w:b w:val="0"/>
                <w:sz w:val="18"/>
                <w:szCs w:val="18"/>
              </w:rPr>
              <w:t>2019</w:t>
            </w:r>
          </w:p>
        </w:tc>
      </w:tr>
      <w:tr w:rsidR="00230421" w:rsidRPr="00E947A7" w:rsidTr="003C1733">
        <w:trPr>
          <w:cnfStyle w:val="010000000000"/>
          <w:trHeight w:val="284"/>
        </w:trPr>
        <w:tc>
          <w:tcPr>
            <w:cnfStyle w:val="001000000000"/>
            <w:tcW w:w="461" w:type="dxa"/>
            <w:tcBorders>
              <w:top w:val="none" w:sz="0" w:space="0" w:color="auto"/>
              <w:left w:val="none" w:sz="0" w:space="0" w:color="auto"/>
              <w:bottom w:val="none" w:sz="0" w:space="0" w:color="auto"/>
              <w:right w:val="none" w:sz="0" w:space="0" w:color="auto"/>
            </w:tcBorders>
            <w:shd w:val="clear" w:color="auto" w:fill="auto"/>
          </w:tcPr>
          <w:p w:rsidR="00230421" w:rsidRPr="00E947A7" w:rsidRDefault="00230421" w:rsidP="003C1733">
            <w:pPr>
              <w:pStyle w:val="Default"/>
              <w:widowControl w:val="0"/>
              <w:snapToGrid w:val="0"/>
              <w:jc w:val="center"/>
              <w:rPr>
                <w:rFonts w:ascii="Times New Roman" w:hAnsi="Times New Roman" w:cs="Times New Roman"/>
                <w:b w:val="0"/>
                <w:color w:val="auto"/>
                <w:sz w:val="18"/>
                <w:szCs w:val="18"/>
                <w:lang w:val="id-ID"/>
              </w:rPr>
            </w:pPr>
            <w:r w:rsidRPr="00E947A7">
              <w:rPr>
                <w:rFonts w:ascii="Times New Roman" w:hAnsi="Times New Roman" w:cs="Times New Roman"/>
                <w:b w:val="0"/>
                <w:color w:val="auto"/>
                <w:sz w:val="18"/>
                <w:szCs w:val="18"/>
                <w:lang w:val="id-ID"/>
              </w:rPr>
              <w:t>1</w:t>
            </w:r>
          </w:p>
        </w:tc>
        <w:tc>
          <w:tcPr>
            <w:cnfStyle w:val="000010000000"/>
            <w:tcW w:w="223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9C6B68">
            <w:pPr>
              <w:pStyle w:val="ListParagraph"/>
              <w:ind w:left="38"/>
              <w:rPr>
                <w:rFonts w:ascii="Bookman Old Style" w:hAnsi="Bookman Old Style"/>
                <w:b w:val="0"/>
                <w:color w:val="000000"/>
                <w:sz w:val="16"/>
                <w:szCs w:val="16"/>
              </w:rPr>
            </w:pPr>
            <w:r w:rsidRPr="004A2703">
              <w:rPr>
                <w:rFonts w:ascii="Bookman Old Style" w:hAnsi="Bookman Old Style"/>
                <w:b w:val="0"/>
                <w:color w:val="000000"/>
                <w:sz w:val="16"/>
                <w:szCs w:val="16"/>
              </w:rPr>
              <w:t xml:space="preserve">Produksi Perikanan </w:t>
            </w:r>
            <w:r w:rsidR="009C6B68">
              <w:rPr>
                <w:rFonts w:ascii="Bookman Old Style" w:hAnsi="Bookman Old Style"/>
                <w:b w:val="0"/>
                <w:color w:val="000000"/>
                <w:sz w:val="16"/>
                <w:szCs w:val="16"/>
              </w:rPr>
              <w:t>T</w:t>
            </w:r>
            <w:r w:rsidRPr="004A2703">
              <w:rPr>
                <w:rFonts w:ascii="Bookman Old Style" w:hAnsi="Bookman Old Style"/>
                <w:b w:val="0"/>
                <w:color w:val="000000"/>
                <w:sz w:val="16"/>
                <w:szCs w:val="16"/>
                <w:lang w:val="id-ID"/>
              </w:rPr>
              <w:t>angkap</w:t>
            </w:r>
            <w:r w:rsidRPr="004A2703">
              <w:rPr>
                <w:rFonts w:ascii="Bookman Old Style" w:hAnsi="Bookman Old Style"/>
                <w:b w:val="0"/>
                <w:color w:val="000000"/>
                <w:sz w:val="16"/>
                <w:szCs w:val="16"/>
              </w:rPr>
              <w:t xml:space="preserve"> (Ton)</w:t>
            </w:r>
          </w:p>
        </w:tc>
        <w:tc>
          <w:tcPr>
            <w:tcW w:w="1126"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sz w:val="16"/>
                <w:szCs w:val="16"/>
              </w:rPr>
            </w:pPr>
          </w:p>
          <w:p w:rsidR="00230421" w:rsidRPr="004A2703" w:rsidRDefault="00230421" w:rsidP="003C1733">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1.200</w:t>
            </w:r>
          </w:p>
        </w:tc>
        <w:tc>
          <w:tcPr>
            <w:cnfStyle w:val="000010000000"/>
            <w:tcW w:w="1078"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Pr="004A2703"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1.220</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sz w:val="16"/>
                <w:szCs w:val="16"/>
              </w:rPr>
            </w:pPr>
          </w:p>
          <w:p w:rsidR="00230421" w:rsidRPr="004A2703" w:rsidRDefault="00230421" w:rsidP="003C1733">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1.240</w:t>
            </w:r>
          </w:p>
        </w:tc>
        <w:tc>
          <w:tcPr>
            <w:cnfStyle w:val="000010000000"/>
            <w:tcW w:w="993"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Pr="004A2703"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1.260</w:t>
            </w:r>
          </w:p>
        </w:tc>
        <w:tc>
          <w:tcPr>
            <w:tcW w:w="992"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cnfStyle w:val="010000000000"/>
              <w:rPr>
                <w:rFonts w:ascii="Bookman Old Style" w:hAnsi="Bookman Old Style" w:cs="Calibri"/>
                <w:b w:val="0"/>
                <w:sz w:val="16"/>
                <w:szCs w:val="16"/>
              </w:rPr>
            </w:pPr>
          </w:p>
          <w:p w:rsidR="00230421" w:rsidRPr="004A2703" w:rsidRDefault="00230421" w:rsidP="003C1733">
            <w:pPr>
              <w:jc w:val="center"/>
              <w:cnfStyle w:val="010000000000"/>
              <w:rPr>
                <w:rFonts w:ascii="Bookman Old Style" w:hAnsi="Bookman Old Style" w:cs="Calibri"/>
                <w:b w:val="0"/>
                <w:sz w:val="16"/>
                <w:szCs w:val="16"/>
              </w:rPr>
            </w:pPr>
            <w:r w:rsidRPr="004A2703">
              <w:rPr>
                <w:rFonts w:ascii="Bookman Old Style" w:hAnsi="Bookman Old Style" w:cs="Calibri"/>
                <w:b w:val="0"/>
                <w:sz w:val="16"/>
                <w:szCs w:val="16"/>
              </w:rPr>
              <w:t>1.280</w:t>
            </w:r>
          </w:p>
        </w:tc>
        <w:tc>
          <w:tcPr>
            <w:cnfStyle w:val="000100000000"/>
            <w:tcW w:w="1131" w:type="dxa"/>
            <w:tcBorders>
              <w:top w:val="none" w:sz="0" w:space="0" w:color="auto"/>
              <w:left w:val="none" w:sz="0" w:space="0" w:color="auto"/>
              <w:bottom w:val="none" w:sz="0" w:space="0" w:color="auto"/>
              <w:right w:val="none" w:sz="0" w:space="0" w:color="auto"/>
            </w:tcBorders>
            <w:shd w:val="clear" w:color="auto" w:fill="auto"/>
          </w:tcPr>
          <w:p w:rsidR="00230421" w:rsidRPr="004A2703" w:rsidRDefault="00230421" w:rsidP="003C1733">
            <w:pPr>
              <w:jc w:val="center"/>
              <w:rPr>
                <w:rFonts w:ascii="Bookman Old Style" w:hAnsi="Bookman Old Style" w:cs="Calibri"/>
                <w:b w:val="0"/>
                <w:sz w:val="16"/>
                <w:szCs w:val="16"/>
              </w:rPr>
            </w:pPr>
          </w:p>
          <w:p w:rsidR="00230421" w:rsidRPr="004A2703" w:rsidRDefault="00230421" w:rsidP="003C1733">
            <w:pPr>
              <w:jc w:val="center"/>
              <w:rPr>
                <w:rFonts w:ascii="Bookman Old Style" w:hAnsi="Bookman Old Style" w:cs="Calibri"/>
                <w:b w:val="0"/>
                <w:sz w:val="16"/>
                <w:szCs w:val="16"/>
              </w:rPr>
            </w:pPr>
            <w:r w:rsidRPr="004A2703">
              <w:rPr>
                <w:rFonts w:ascii="Bookman Old Style" w:hAnsi="Bookman Old Style" w:cs="Calibri"/>
                <w:b w:val="0"/>
                <w:sz w:val="16"/>
                <w:szCs w:val="16"/>
              </w:rPr>
              <w:t>1.300</w:t>
            </w:r>
          </w:p>
          <w:p w:rsidR="00230421" w:rsidRPr="004A2703" w:rsidRDefault="00230421" w:rsidP="003C1733">
            <w:pPr>
              <w:jc w:val="center"/>
              <w:rPr>
                <w:rFonts w:ascii="Bookman Old Style" w:hAnsi="Bookman Old Style" w:cs="Calibri"/>
                <w:b w:val="0"/>
                <w:sz w:val="16"/>
                <w:szCs w:val="16"/>
              </w:rPr>
            </w:pPr>
          </w:p>
        </w:tc>
      </w:tr>
    </w:tbl>
    <w:p w:rsidR="00230421" w:rsidRDefault="00230421" w:rsidP="00230421">
      <w:pPr>
        <w:spacing w:line="360" w:lineRule="auto"/>
        <w:ind w:left="360"/>
        <w:jc w:val="both"/>
        <w:rPr>
          <w:i/>
          <w:lang w:val="fi-FI"/>
        </w:rPr>
      </w:pPr>
    </w:p>
    <w:p w:rsidR="00C126C0" w:rsidRDefault="00C126C0" w:rsidP="00EB7C0E">
      <w:pPr>
        <w:spacing w:line="360" w:lineRule="auto"/>
        <w:ind w:left="567"/>
        <w:contextualSpacing/>
        <w:rPr>
          <w:i/>
          <w:lang w:val="fi-FI"/>
        </w:rPr>
      </w:pPr>
    </w:p>
    <w:p w:rsidR="00C126C0" w:rsidRDefault="00C126C0" w:rsidP="00EB7C0E">
      <w:pPr>
        <w:spacing w:line="360" w:lineRule="auto"/>
        <w:ind w:left="567"/>
        <w:contextualSpacing/>
        <w:rPr>
          <w:i/>
          <w:lang w:val="fi-FI"/>
        </w:rPr>
      </w:pPr>
    </w:p>
    <w:p w:rsidR="00C126C0" w:rsidRDefault="00C126C0" w:rsidP="00EB7C0E">
      <w:pPr>
        <w:spacing w:line="360" w:lineRule="auto"/>
        <w:ind w:left="567"/>
        <w:contextualSpacing/>
        <w:rPr>
          <w:i/>
          <w:lang w:val="fi-FI"/>
        </w:rPr>
      </w:pPr>
    </w:p>
    <w:p w:rsidR="00C126C0" w:rsidRDefault="00C126C0" w:rsidP="00EB7C0E">
      <w:pPr>
        <w:spacing w:line="360" w:lineRule="auto"/>
        <w:ind w:left="567"/>
        <w:contextualSpacing/>
        <w:rPr>
          <w:i/>
          <w:lang w:val="fi-FI"/>
        </w:rPr>
      </w:pPr>
    </w:p>
    <w:p w:rsidR="00C126C0" w:rsidRDefault="00C126C0" w:rsidP="00EB7C0E">
      <w:pPr>
        <w:spacing w:line="360" w:lineRule="auto"/>
        <w:ind w:left="567"/>
        <w:contextualSpacing/>
        <w:rPr>
          <w:i/>
          <w:lang w:val="fi-FI"/>
        </w:rPr>
      </w:pPr>
    </w:p>
    <w:p w:rsidR="001B24FF" w:rsidRPr="006D1512" w:rsidRDefault="001B24FF">
      <w:pPr>
        <w:rPr>
          <w:lang w:val="es-ES"/>
        </w:rPr>
        <w:sectPr w:rsidR="001B24FF" w:rsidRPr="006D1512" w:rsidSect="006F1262">
          <w:headerReference w:type="even" r:id="rId9"/>
          <w:footerReference w:type="even" r:id="rId10"/>
          <w:footerReference w:type="default" r:id="rId11"/>
          <w:footerReference w:type="first" r:id="rId12"/>
          <w:pgSz w:w="11907" w:h="16839" w:code="9"/>
          <w:pgMar w:top="1419" w:right="851" w:bottom="1134" w:left="1418" w:header="284" w:footer="0" w:gutter="0"/>
          <w:cols w:space="720"/>
          <w:docGrid w:linePitch="360"/>
        </w:sectPr>
      </w:pPr>
    </w:p>
    <w:p w:rsidR="001B24FF" w:rsidRPr="006D1512" w:rsidRDefault="001B24FF" w:rsidP="001B24FF">
      <w:pPr>
        <w:pStyle w:val="ListParagraph"/>
        <w:spacing w:line="360" w:lineRule="auto"/>
        <w:ind w:left="0"/>
        <w:jc w:val="center"/>
        <w:rPr>
          <w:b/>
          <w:iCs/>
          <w:lang w:val="fi-FI"/>
        </w:rPr>
      </w:pPr>
      <w:r w:rsidRPr="006D1512">
        <w:rPr>
          <w:b/>
          <w:iCs/>
          <w:lang w:val="fi-FI"/>
        </w:rPr>
        <w:lastRenderedPageBreak/>
        <w:t>TABEL VI. 1</w:t>
      </w:r>
    </w:p>
    <w:p w:rsidR="001B24FF" w:rsidRPr="006D1512" w:rsidRDefault="001B24FF" w:rsidP="001B24FF">
      <w:pPr>
        <w:pStyle w:val="ListParagraph"/>
        <w:ind w:left="0"/>
        <w:jc w:val="center"/>
        <w:rPr>
          <w:b/>
          <w:iCs/>
          <w:caps/>
          <w:lang w:val="fi-FI"/>
        </w:rPr>
      </w:pPr>
      <w:r w:rsidRPr="006D1512">
        <w:rPr>
          <w:b/>
          <w:iCs/>
          <w:caps/>
          <w:lang w:val="fi-FI"/>
        </w:rPr>
        <w:t>INDIKATOR KINERJA UTAMA (iku)</w:t>
      </w:r>
    </w:p>
    <w:p w:rsidR="001B24FF" w:rsidRPr="006D1512" w:rsidRDefault="003F25BA" w:rsidP="001B24FF">
      <w:pPr>
        <w:pStyle w:val="ListParagraph"/>
        <w:ind w:left="0"/>
        <w:jc w:val="center"/>
        <w:rPr>
          <w:b/>
          <w:iCs/>
          <w:caps/>
          <w:lang w:val="fi-FI"/>
        </w:rPr>
      </w:pPr>
      <w:r>
        <w:rPr>
          <w:b/>
          <w:iCs/>
          <w:caps/>
          <w:lang w:val="fi-FI"/>
        </w:rPr>
        <w:t>DINAS PANGAN, PERTANIAN DAN PERIKANAN</w:t>
      </w:r>
      <w:r w:rsidR="001B24FF" w:rsidRPr="006D1512">
        <w:rPr>
          <w:b/>
          <w:iCs/>
          <w:caps/>
          <w:lang w:val="fi-FI"/>
        </w:rPr>
        <w:t xml:space="preserve"> KOTA PONTIANAK</w:t>
      </w:r>
    </w:p>
    <w:p w:rsidR="001B24FF" w:rsidRDefault="001B24FF" w:rsidP="001B24FF">
      <w:pPr>
        <w:pStyle w:val="ListParagraph"/>
        <w:ind w:left="0"/>
        <w:jc w:val="center"/>
        <w:rPr>
          <w:b/>
          <w:iCs/>
          <w:caps/>
          <w:lang w:val="fi-FI"/>
        </w:rPr>
      </w:pPr>
    </w:p>
    <w:tbl>
      <w:tblPr>
        <w:tblW w:w="5000" w:type="pct"/>
        <w:tblLook w:val="04A0"/>
      </w:tblPr>
      <w:tblGrid>
        <w:gridCol w:w="668"/>
        <w:gridCol w:w="2760"/>
        <w:gridCol w:w="4630"/>
        <w:gridCol w:w="6611"/>
        <w:gridCol w:w="5"/>
      </w:tblGrid>
      <w:tr w:rsidR="002E2A40" w:rsidRPr="00B33466" w:rsidTr="00083C18">
        <w:trPr>
          <w:gridAfter w:val="1"/>
          <w:trHeight w:val="594"/>
        </w:trPr>
        <w:tc>
          <w:tcPr>
            <w:tcW w:w="217" w:type="pct"/>
            <w:tcBorders>
              <w:top w:val="single" w:sz="4" w:space="0" w:color="auto"/>
              <w:left w:val="single" w:sz="4" w:space="0" w:color="auto"/>
              <w:bottom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r w:rsidRPr="00B33466">
              <w:rPr>
                <w:rFonts w:ascii="Bookman Old Style" w:hAnsi="Bookman Old Style" w:cs="Arial"/>
                <w:b/>
                <w:bCs/>
                <w:color w:val="000000"/>
              </w:rPr>
              <w:t>NO.</w:t>
            </w:r>
          </w:p>
        </w:tc>
        <w:tc>
          <w:tcPr>
            <w:tcW w:w="944" w:type="pct"/>
            <w:tcBorders>
              <w:top w:val="single" w:sz="4" w:space="0" w:color="auto"/>
              <w:left w:val="single" w:sz="4" w:space="0" w:color="auto"/>
              <w:bottom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r w:rsidRPr="00B33466">
              <w:rPr>
                <w:rFonts w:ascii="Bookman Old Style" w:hAnsi="Bookman Old Style" w:cs="Arial"/>
                <w:b/>
                <w:bCs/>
                <w:color w:val="000000"/>
              </w:rPr>
              <w:t>SASARAN STRATEGIS</w:t>
            </w:r>
          </w:p>
        </w:tc>
        <w:tc>
          <w:tcPr>
            <w:tcW w:w="1581" w:type="pct"/>
            <w:tcBorders>
              <w:top w:val="single" w:sz="4" w:space="0" w:color="auto"/>
              <w:left w:val="single" w:sz="4" w:space="0" w:color="auto"/>
              <w:bottom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r w:rsidRPr="00B33466">
              <w:rPr>
                <w:rFonts w:ascii="Bookman Old Style" w:hAnsi="Bookman Old Style" w:cs="Arial"/>
                <w:b/>
                <w:bCs/>
                <w:color w:val="000000"/>
              </w:rPr>
              <w:t>INDIKATOR</w:t>
            </w:r>
          </w:p>
        </w:tc>
        <w:tc>
          <w:tcPr>
            <w:tcW w:w="2256" w:type="pct"/>
            <w:tcBorders>
              <w:top w:val="single" w:sz="4" w:space="0" w:color="auto"/>
              <w:left w:val="single" w:sz="4" w:space="0" w:color="auto"/>
              <w:bottom w:val="single" w:sz="4" w:space="0" w:color="auto"/>
              <w:right w:val="single" w:sz="4" w:space="0" w:color="auto"/>
            </w:tcBorders>
            <w:vAlign w:val="center"/>
          </w:tcPr>
          <w:p w:rsidR="002E2A40" w:rsidRPr="008F56E3" w:rsidRDefault="002E2A40" w:rsidP="006F1262">
            <w:pPr>
              <w:spacing w:line="276" w:lineRule="auto"/>
              <w:jc w:val="center"/>
              <w:rPr>
                <w:rFonts w:ascii="Bookman Old Style" w:hAnsi="Bookman Old Style" w:cs="Arial"/>
                <w:b/>
                <w:spacing w:val="-4"/>
              </w:rPr>
            </w:pPr>
            <w:r w:rsidRPr="008F56E3">
              <w:rPr>
                <w:rFonts w:ascii="Bookman Old Style" w:hAnsi="Bookman Old Style" w:cs="Arial"/>
                <w:b/>
                <w:spacing w:val="-4"/>
              </w:rPr>
              <w:t>RUMUS</w:t>
            </w:r>
          </w:p>
        </w:tc>
      </w:tr>
      <w:tr w:rsidR="002E2A40" w:rsidRPr="00B33466" w:rsidTr="00083C18">
        <w:trPr>
          <w:gridAfter w:val="1"/>
          <w:trHeight w:val="594"/>
        </w:trPr>
        <w:tc>
          <w:tcPr>
            <w:tcW w:w="217" w:type="pct"/>
            <w:vMerge w:val="restart"/>
            <w:tcBorders>
              <w:top w:val="single" w:sz="4" w:space="0" w:color="auto"/>
              <w:left w:val="single" w:sz="4" w:space="0" w:color="auto"/>
              <w:right w:val="nil"/>
            </w:tcBorders>
          </w:tcPr>
          <w:p w:rsidR="002E2A40" w:rsidRPr="00603928" w:rsidRDefault="002E2A40" w:rsidP="006F1262">
            <w:pPr>
              <w:tabs>
                <w:tab w:val="left" w:pos="459"/>
              </w:tabs>
              <w:jc w:val="center"/>
              <w:rPr>
                <w:rFonts w:ascii="Bookman Old Style" w:hAnsi="Bookman Old Style" w:cs="Arial"/>
                <w:bCs/>
                <w:color w:val="000000"/>
              </w:rPr>
            </w:pPr>
            <w:r w:rsidRPr="00603928">
              <w:rPr>
                <w:rFonts w:ascii="Bookman Old Style" w:hAnsi="Bookman Old Style" w:cs="Arial"/>
                <w:bCs/>
                <w:color w:val="000000"/>
              </w:rPr>
              <w:t>1.</w:t>
            </w:r>
          </w:p>
        </w:tc>
        <w:tc>
          <w:tcPr>
            <w:tcW w:w="944" w:type="pct"/>
            <w:vMerge w:val="restart"/>
            <w:tcBorders>
              <w:top w:val="single" w:sz="4" w:space="0" w:color="auto"/>
              <w:left w:val="single" w:sz="4" w:space="0" w:color="auto"/>
              <w:right w:val="single" w:sz="4" w:space="0" w:color="auto"/>
            </w:tcBorders>
          </w:tcPr>
          <w:p w:rsidR="002E2A40" w:rsidRPr="00864AE4" w:rsidRDefault="002E2A40" w:rsidP="006F1262">
            <w:pPr>
              <w:ind w:right="238"/>
              <w:rPr>
                <w:rFonts w:ascii="Bookman Old Style" w:hAnsi="Bookman Old Style" w:cs="Arial"/>
                <w:bCs/>
                <w:color w:val="000000"/>
              </w:rPr>
            </w:pPr>
            <w:r w:rsidRPr="00864AE4">
              <w:rPr>
                <w:rFonts w:ascii="Bookman Old Style" w:hAnsi="Bookman Old Style"/>
                <w:bCs/>
                <w:color w:val="000000"/>
              </w:rPr>
              <w:t>Meningkatnya Ketahanan Pangan</w:t>
            </w: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ind w:right="238"/>
              <w:rPr>
                <w:rFonts w:ascii="Bookman Old Style" w:hAnsi="Bookman Old Style" w:cs="Arial"/>
                <w:bCs/>
                <w:color w:val="000000"/>
              </w:rPr>
            </w:pPr>
            <w:r w:rsidRPr="00864AE4">
              <w:rPr>
                <w:rFonts w:ascii="Bookman Old Style" w:hAnsi="Bookman Old Style"/>
                <w:bCs/>
                <w:lang w:val="id-ID" w:eastAsia="id-ID"/>
              </w:rPr>
              <w:t>Persentase ketersediaan energi dan protein per kapita</w:t>
            </w:r>
          </w:p>
        </w:tc>
        <w:tc>
          <w:tcPr>
            <w:tcW w:w="2256" w:type="pct"/>
            <w:tcBorders>
              <w:top w:val="single" w:sz="4" w:space="0" w:color="auto"/>
              <w:left w:val="single" w:sz="4" w:space="0" w:color="auto"/>
              <w:bottom w:val="single" w:sz="4" w:space="0" w:color="auto"/>
              <w:right w:val="single" w:sz="4" w:space="0" w:color="auto"/>
            </w:tcBorders>
            <w:vAlign w:val="center"/>
          </w:tcPr>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85344" distB="91440" distL="236220" distR="114300" simplePos="0" relativeHeight="251662848" behindDoc="0" locked="0" layoutInCell="1" allowOverlap="1">
                  <wp:simplePos x="0" y="0"/>
                  <wp:positionH relativeFrom="column">
                    <wp:posOffset>26035</wp:posOffset>
                  </wp:positionH>
                  <wp:positionV relativeFrom="paragraph">
                    <wp:posOffset>64135</wp:posOffset>
                  </wp:positionV>
                  <wp:extent cx="3686175" cy="914400"/>
                  <wp:effectExtent l="0" t="0" r="0" b="0"/>
                  <wp:wrapNone/>
                  <wp:docPr id="9"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72000" cy="847725"/>
                            <a:chOff x="0" y="0"/>
                            <a:chExt cx="4572000" cy="847725"/>
                          </a:xfrm>
                        </a:grpSpPr>
                        <a:grpSp>
                          <a:nvGrpSpPr>
                            <a:cNvPr id="56" name="Group 55"/>
                            <a:cNvGrpSpPr/>
                          </a:nvGrpSpPr>
                          <a:grpSpPr>
                            <a:xfrm>
                              <a:off x="0" y="0"/>
                              <a:ext cx="4572000" cy="847725"/>
                              <a:chOff x="0" y="0"/>
                              <a:chExt cx="4467225" cy="847725"/>
                            </a:xfrm>
                          </a:grpSpPr>
                          <a:sp>
                            <a:nvSpPr>
                              <a:cNvPr id="57" name="Rectangle 18"/>
                              <a:cNvSpPr>
                                <a:spLocks noChangeArrowheads="1"/>
                              </a:cNvSpPr>
                            </a:nvSpPr>
                            <a:spPr bwMode="auto">
                              <a:xfrm>
                                <a:off x="0" y="266699"/>
                                <a:ext cx="1152525" cy="561975"/>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en-US" sz="1000" b="0" i="0" strike="noStrike">
                                      <a:solidFill>
                                        <a:srgbClr val="000000"/>
                                      </a:solidFill>
                                      <a:latin typeface="Arial"/>
                                      <a:cs typeface="Arial"/>
                                    </a:rPr>
                                    <a:t>Ketersediaan Energi </a:t>
                                  </a:r>
                                  <a:r>
                                    <a:rPr lang="id-ID" sz="1000" b="0" i="0" strike="noStrike">
                                      <a:solidFill>
                                        <a:srgbClr val="000000"/>
                                      </a:solidFill>
                                      <a:latin typeface="Arial"/>
                                      <a:cs typeface="Arial"/>
                                    </a:rPr>
                                    <a:t>dan Protein per Kapita</a:t>
                                  </a:r>
                                  <a:endParaRPr lang="en-US" sz="1000" b="0" i="0" strike="noStrike">
                                    <a:solidFill>
                                      <a:srgbClr val="000000"/>
                                    </a:solidFill>
                                    <a:latin typeface="Arial"/>
                                    <a:cs typeface="Arial"/>
                                  </a:endParaRPr>
                                </a:p>
                              </a:txBody>
                              <a:useSpRect/>
                            </a:txSp>
                          </a:sp>
                          <a:grpSp>
                            <a:nvGrpSpPr>
                              <a:cNvPr id="4" name="Group 24"/>
                              <a:cNvGrpSpPr/>
                            </a:nvGrpSpPr>
                            <a:grpSpPr>
                              <a:xfrm>
                                <a:off x="1619250" y="0"/>
                                <a:ext cx="2847975" cy="847725"/>
                                <a:chOff x="1619250" y="0"/>
                                <a:chExt cx="2847975" cy="847725"/>
                              </a:xfrm>
                            </a:grpSpPr>
                            <a:sp>
                              <a:nvSpPr>
                                <a:cNvPr id="60" name="Rectangle 17"/>
                                <a:cNvSpPr>
                                  <a:spLocks noChangeArrowheads="1"/>
                                </a:cNvSpPr>
                              </a:nvSpPr>
                              <a:spPr bwMode="auto">
                                <a:xfrm>
                                  <a:off x="1676400" y="9525"/>
                                  <a:ext cx="1228725" cy="552449"/>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000" b="0" i="0" strike="noStrike">
                                        <a:solidFill>
                                          <a:srgbClr val="000000"/>
                                        </a:solidFill>
                                        <a:latin typeface="Arial"/>
                                        <a:cs typeface="Arial"/>
                                      </a:rPr>
                                      <a:t>Persentase </a:t>
                                    </a:r>
                                    <a:r>
                                      <a:rPr lang="en-US" sz="1000" b="0" i="0" strike="noStrike">
                                        <a:solidFill>
                                          <a:srgbClr val="000000"/>
                                        </a:solidFill>
                                        <a:latin typeface="Arial"/>
                                        <a:cs typeface="Arial"/>
                                      </a:rPr>
                                      <a:t>Ketersediaan </a:t>
                                    </a:r>
                                    <a:r>
                                      <a:rPr lang="id-ID" sz="1000" b="0" i="0" strike="noStrike">
                                        <a:solidFill>
                                          <a:srgbClr val="000000"/>
                                        </a:solidFill>
                                        <a:latin typeface="Arial"/>
                                        <a:cs typeface="Arial"/>
                                      </a:rPr>
                                      <a:t>Energi per Kapita /Hari</a:t>
                                    </a:r>
                                    <a:endParaRPr lang="en-US" sz="1000" b="0" i="0" strike="noStrike">
                                      <a:solidFill>
                                        <a:srgbClr val="000000"/>
                                      </a:solidFill>
                                      <a:latin typeface="Arial"/>
                                      <a:cs typeface="Arial"/>
                                    </a:endParaRPr>
                                  </a:p>
                                </a:txBody>
                                <a:useSpRect/>
                              </a:txSp>
                            </a:sp>
                            <a:sp>
                              <a:nvSpPr>
                                <a:cNvPr id="61" name="Rectangle 13"/>
                                <a:cNvSpPr>
                                  <a:spLocks noChangeArrowheads="1"/>
                                </a:cNvSpPr>
                              </a:nvSpPr>
                              <a:spPr bwMode="auto">
                                <a:xfrm>
                                  <a:off x="2933700" y="266700"/>
                                  <a:ext cx="170967" cy="180139"/>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200" b="0" i="0" strike="noStrike">
                                        <a:solidFill>
                                          <a:srgbClr val="000000"/>
                                        </a:solidFill>
                                        <a:latin typeface="Arial"/>
                                        <a:cs typeface="Arial"/>
                                      </a:rPr>
                                      <a:t>+</a:t>
                                    </a:r>
                                    <a:endParaRPr lang="en-US" sz="1200" b="0" i="0" strike="noStrike">
                                      <a:solidFill>
                                        <a:srgbClr val="000000"/>
                                      </a:solidFill>
                                      <a:latin typeface="Arial"/>
                                      <a:cs typeface="Arial"/>
                                    </a:endParaRPr>
                                  </a:p>
                                </a:txBody>
                                <a:useSpRect/>
                              </a:txSp>
                            </a:sp>
                            <a:sp>
                              <a:nvSpPr>
                                <a:cNvPr id="62" name="Rectangle 17"/>
                                <a:cNvSpPr>
                                  <a:spLocks noChangeArrowheads="1"/>
                                </a:cNvSpPr>
                              </a:nvSpPr>
                              <a:spPr bwMode="auto">
                                <a:xfrm>
                                  <a:off x="3190875" y="0"/>
                                  <a:ext cx="1228725" cy="561975"/>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000" b="0" i="0" strike="noStrike">
                                        <a:solidFill>
                                          <a:srgbClr val="000000"/>
                                        </a:solidFill>
                                        <a:latin typeface="Arial"/>
                                        <a:cs typeface="Arial"/>
                                      </a:rPr>
                                      <a:t>Persentase </a:t>
                                    </a:r>
                                    <a:r>
                                      <a:rPr lang="en-US" sz="1000" b="0" i="0" strike="noStrike">
                                        <a:solidFill>
                                          <a:srgbClr val="000000"/>
                                        </a:solidFill>
                                        <a:latin typeface="Arial"/>
                                        <a:cs typeface="Arial"/>
                                      </a:rPr>
                                      <a:t>Ketersediaan </a:t>
                                    </a:r>
                                    <a:r>
                                      <a:rPr lang="id-ID" sz="1000" b="0" i="0" strike="noStrike">
                                        <a:solidFill>
                                          <a:srgbClr val="000000"/>
                                        </a:solidFill>
                                        <a:latin typeface="Arial"/>
                                        <a:cs typeface="Arial"/>
                                      </a:rPr>
                                      <a:t>Protein per Kapita /Hari</a:t>
                                    </a:r>
                                    <a:endParaRPr lang="en-US" sz="1000" b="0" i="0" strike="noStrike">
                                      <a:solidFill>
                                        <a:srgbClr val="000000"/>
                                      </a:solidFill>
                                      <a:latin typeface="Arial"/>
                                      <a:cs typeface="Arial"/>
                                    </a:endParaRPr>
                                  </a:p>
                                </a:txBody>
                                <a:useSpRect/>
                              </a:txSp>
                            </a:sp>
                            <a:cxnSp>
                              <a:nvCxnSpPr>
                                <a:cNvPr id="63" name="Straight Connector 62"/>
                                <a:cNvCxnSpPr/>
                              </a:nvCxnSpPr>
                              <a:spPr>
                                <a:xfrm>
                                  <a:off x="1619250" y="561975"/>
                                  <a:ext cx="2847975" cy="0"/>
                                </a:xfrm>
                                <a:prstGeom prst="line">
                                  <a:avLst/>
                                </a:prstGeom>
                                <a:ln w="19050">
                                  <a:solidFill>
                                    <a:sysClr val="windowText" lastClr="000000"/>
                                  </a:solidFill>
                                </a:ln>
                              </a:spPr>
                              <a:style>
                                <a:lnRef idx="1">
                                  <a:schemeClr val="accent1"/>
                                </a:lnRef>
                                <a:fillRef idx="0">
                                  <a:schemeClr val="accent1"/>
                                </a:fillRef>
                                <a:effectRef idx="0">
                                  <a:schemeClr val="accent1"/>
                                </a:effectRef>
                                <a:fontRef idx="minor">
                                  <a:schemeClr val="tx1"/>
                                </a:fontRef>
                              </a:style>
                            </a:cxnSp>
                            <a:sp>
                              <a:nvSpPr>
                                <a:cNvPr id="64" name="Rectangle 13"/>
                                <a:cNvSpPr>
                                  <a:spLocks noChangeArrowheads="1"/>
                                </a:cNvSpPr>
                              </a:nvSpPr>
                              <a:spPr bwMode="auto">
                                <a:xfrm>
                                  <a:off x="2867025" y="571500"/>
                                  <a:ext cx="285750" cy="276225"/>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200" b="0" i="0" strike="noStrike">
                                        <a:solidFill>
                                          <a:srgbClr val="000000"/>
                                        </a:solidFill>
                                        <a:latin typeface="Arial"/>
                                        <a:cs typeface="Arial"/>
                                      </a:rPr>
                                      <a:t>2</a:t>
                                    </a:r>
                                    <a:endParaRPr lang="en-US" sz="1200" b="0" i="0" strike="noStrike">
                                      <a:solidFill>
                                        <a:srgbClr val="000000"/>
                                      </a:solidFill>
                                      <a:latin typeface="Arial"/>
                                      <a:cs typeface="Arial"/>
                                    </a:endParaRPr>
                                  </a:p>
                                </a:txBody>
                                <a:useSpRect/>
                              </a:txSp>
                            </a:sp>
                          </a:grpSp>
                          <a:sp>
                            <a:nvSpPr>
                              <a:cNvPr id="59" name="Rectangle 15"/>
                              <a:cNvSpPr>
                                <a:spLocks noChangeArrowheads="1"/>
                              </a:cNvSpPr>
                            </a:nvSpPr>
                            <a:spPr bwMode="auto">
                              <a:xfrm>
                                <a:off x="1314450" y="466725"/>
                                <a:ext cx="170967" cy="180139"/>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200" b="0" i="0" strike="noStrike">
                                      <a:solidFill>
                                        <a:srgbClr val="000000"/>
                                      </a:solidFill>
                                      <a:latin typeface="Arial"/>
                                      <a:cs typeface="Arial"/>
                                    </a:rPr>
                                    <a:t>=</a:t>
                                  </a:r>
                                </a:p>
                              </a:txBody>
                              <a:useSpRect/>
                            </a:txSp>
                          </a:sp>
                        </a:grpSp>
                      </lc:lockedCanvas>
                    </a:graphicData>
                  </a:graphic>
                </wp:anchor>
              </w:drawing>
            </w: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0" distB="0" distL="114300" distR="114300" simplePos="0" relativeHeight="251663872" behindDoc="0" locked="0" layoutInCell="1" allowOverlap="1">
                  <wp:simplePos x="0" y="0"/>
                  <wp:positionH relativeFrom="column">
                    <wp:posOffset>35560</wp:posOffset>
                  </wp:positionH>
                  <wp:positionV relativeFrom="paragraph">
                    <wp:posOffset>121285</wp:posOffset>
                  </wp:positionV>
                  <wp:extent cx="3724275" cy="638175"/>
                  <wp:effectExtent l="0" t="0" r="0" b="0"/>
                  <wp:wrapNone/>
                  <wp:docPr id="10"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62525" cy="571500"/>
                            <a:chOff x="0" y="0"/>
                            <a:chExt cx="4962525" cy="571500"/>
                          </a:xfrm>
                        </a:grpSpPr>
                        <a:grpSp>
                          <a:nvGrpSpPr>
                            <a:cNvPr id="49" name="Group 1"/>
                            <a:cNvGrpSpPr>
                              <a:grpSpLocks/>
                            </a:cNvGrpSpPr>
                          </a:nvGrpSpPr>
                          <a:grpSpPr bwMode="auto">
                            <a:xfrm>
                              <a:off x="0" y="0"/>
                              <a:ext cx="4962525" cy="571500"/>
                              <a:chOff x="0" y="0"/>
                              <a:chExt cx="7650" cy="900"/>
                            </a:xfrm>
                          </a:grpSpPr>
                          <a:sp>
                            <a:nvSpPr>
                              <a:cNvPr id="50" name="Rectangle 2"/>
                              <a:cNvSpPr>
                                <a:spLocks noChangeArrowheads="1"/>
                              </a:cNvSpPr>
                            </a:nvSpPr>
                            <a:spPr bwMode="auto">
                              <a:xfrm>
                                <a:off x="0" y="15"/>
                                <a:ext cx="2130" cy="88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id-ID" sz="1100" b="0" i="0" u="none" strike="noStrike" baseline="0">
                                      <a:solidFill>
                                        <a:srgbClr val="000000"/>
                                      </a:solidFill>
                                      <a:latin typeface="Arial"/>
                                      <a:cs typeface="Arial"/>
                                    </a:rPr>
                                    <a:t>Persentase Ketersediaan Energi per Kapita per Hari</a:t>
                                  </a:r>
                                </a:p>
                                <a:p>
                                  <a:pPr algn="r" rtl="0">
                                    <a:defRPr sz="1000"/>
                                  </a:pPr>
                                  <a:endParaRPr lang="id-ID" sz="1100" b="0" i="0" u="none" strike="noStrike" baseline="0">
                                    <a:solidFill>
                                      <a:srgbClr val="000000"/>
                                    </a:solidFill>
                                    <a:latin typeface="Arial"/>
                                    <a:cs typeface="Arial"/>
                                  </a:endParaRPr>
                                </a:p>
                              </a:txBody>
                              <a:useSpRect/>
                            </a:txSp>
                          </a:sp>
                          <a:sp>
                            <a:nvSpPr>
                              <a:cNvPr id="51" name="Rectangle 3"/>
                              <a:cNvSpPr>
                                <a:spLocks noChangeArrowheads="1"/>
                              </a:cNvSpPr>
                            </a:nvSpPr>
                            <a:spPr bwMode="auto">
                              <a:xfrm>
                                <a:off x="2622" y="0"/>
                                <a:ext cx="3905" cy="36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Ketersediaan Energi/Kapita/Hari (Kkal)</a:t>
                                  </a:r>
                                </a:p>
                                <a:p>
                                  <a:pPr algn="l" rtl="0">
                                    <a:defRPr sz="1000"/>
                                  </a:pPr>
                                  <a:endParaRPr lang="id-ID" sz="1100" b="0" i="0" u="none" strike="noStrike" baseline="0">
                                    <a:solidFill>
                                      <a:srgbClr val="000000"/>
                                    </a:solidFill>
                                    <a:latin typeface="Arial"/>
                                    <a:cs typeface="Arial"/>
                                  </a:endParaRPr>
                                </a:p>
                              </a:txBody>
                              <a:useSpRect/>
                            </a:txSp>
                          </a:sp>
                          <a:sp>
                            <a:nvSpPr>
                              <a:cNvPr id="52" name="Rectangle 4"/>
                              <a:cNvSpPr>
                                <a:spLocks noChangeArrowheads="1"/>
                              </a:cNvSpPr>
                            </a:nvSpPr>
                            <a:spPr bwMode="auto">
                              <a:xfrm>
                                <a:off x="3147" y="495"/>
                                <a:ext cx="2793" cy="36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100" b="0" i="0" u="none" strike="noStrike" baseline="0">
                                      <a:solidFill>
                                        <a:srgbClr val="000000"/>
                                      </a:solidFill>
                                      <a:latin typeface="Arial"/>
                                      <a:cs typeface="Arial"/>
                                    </a:rPr>
                                    <a:t>2.</a:t>
                                  </a:r>
                                  <a:r>
                                    <a:rPr lang="en-US" sz="1100" b="0" i="0" u="none" strike="noStrike" baseline="0">
                                      <a:solidFill>
                                        <a:srgbClr val="000000"/>
                                      </a:solidFill>
                                      <a:latin typeface="Arial"/>
                                      <a:cs typeface="Arial"/>
                                    </a:rPr>
                                    <a:t>4</a:t>
                                  </a:r>
                                  <a:r>
                                    <a:rPr lang="id-ID" sz="1100" b="0" i="0" u="none" strike="noStrike" baseline="0">
                                      <a:solidFill>
                                        <a:srgbClr val="000000"/>
                                      </a:solidFill>
                                      <a:latin typeface="Arial"/>
                                      <a:cs typeface="Arial"/>
                                    </a:rPr>
                                    <a:t>00 Kkal</a:t>
                                  </a:r>
                                </a:p>
                                <a:p>
                                  <a:pPr algn="ctr" rtl="0">
                                    <a:defRPr sz="1000"/>
                                  </a:pPr>
                                  <a:endParaRPr lang="id-ID" sz="1100" b="0" i="0" u="none" strike="noStrike" baseline="0">
                                    <a:solidFill>
                                      <a:srgbClr val="000000"/>
                                    </a:solidFill>
                                    <a:latin typeface="Arial"/>
                                    <a:cs typeface="Arial"/>
                                  </a:endParaRPr>
                                </a:p>
                              </a:txBody>
                              <a:useSpRect/>
                            </a:txSp>
                          </a:sp>
                          <a:sp>
                            <a:nvSpPr>
                              <a:cNvPr id="53" name="Rectangle 5"/>
                              <a:cNvSpPr>
                                <a:spLocks noChangeArrowheads="1"/>
                              </a:cNvSpPr>
                            </a:nvSpPr>
                            <a:spPr bwMode="auto">
                              <a:xfrm>
                                <a:off x="2277" y="270"/>
                                <a:ext cx="405"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p>
                                <a:p>
                                  <a:pPr algn="l" rtl="0">
                                    <a:defRPr sz="1000"/>
                                  </a:pPr>
                                  <a:endParaRPr lang="id-ID" sz="1100" b="0" i="0" u="none" strike="noStrike" baseline="0">
                                    <a:solidFill>
                                      <a:srgbClr val="000000"/>
                                    </a:solidFill>
                                    <a:latin typeface="Arial"/>
                                    <a:cs typeface="Arial"/>
                                  </a:endParaRPr>
                                </a:p>
                              </a:txBody>
                              <a:useSpRect/>
                            </a:txSp>
                          </a:sp>
                          <a:cxnSp>
                            <a:nvCxnSpPr>
                              <a:cNvPr id="54" name="AutoShape 6"/>
                              <a:cNvCxnSpPr>
                                <a:cxnSpLocks noChangeShapeType="1"/>
                              </a:cNvCxnSpPr>
                            </a:nvCxnSpPr>
                            <a:spPr bwMode="auto">
                              <a:xfrm>
                                <a:off x="2622" y="435"/>
                                <a:ext cx="3905" cy="1"/>
                              </a:xfrm>
                              <a:prstGeom prst="straightConnector1">
                                <a:avLst/>
                              </a:prstGeom>
                              <a:noFill/>
                              <a:ln w="9525">
                                <a:solidFill>
                                  <a:srgbClr val="000000"/>
                                </a:solidFill>
                                <a:round/>
                                <a:headEnd/>
                                <a:tailEnd/>
                              </a:ln>
                            </a:spPr>
                          </a:cxnSp>
                          <a:sp>
                            <a:nvSpPr>
                              <a:cNvPr id="55" name="Rectangle 7"/>
                              <a:cNvSpPr>
                                <a:spLocks noChangeArrowheads="1"/>
                              </a:cNvSpPr>
                            </a:nvSpPr>
                            <a:spPr bwMode="auto">
                              <a:xfrm>
                                <a:off x="6677" y="244"/>
                                <a:ext cx="973"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x 100%</a:t>
                                  </a:r>
                                </a:p>
                                <a:p>
                                  <a:pPr algn="l" rtl="0">
                                    <a:defRPr sz="1000"/>
                                  </a:pPr>
                                  <a:endParaRPr lang="id-ID" sz="1100" b="0" i="0" u="none" strike="noStrike" baseline="0">
                                    <a:solidFill>
                                      <a:srgbClr val="000000"/>
                                    </a:solidFill>
                                    <a:latin typeface="Arial"/>
                                    <a:cs typeface="Arial"/>
                                  </a:endParaRPr>
                                </a:p>
                              </a:txBody>
                              <a:useSpRect/>
                            </a:txSp>
                          </a:sp>
                        </a:grpSp>
                      </lc:lockedCanvas>
                    </a:graphicData>
                  </a:graphic>
                </wp:anchor>
              </w:drawing>
            </w: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0" distB="0" distL="114300" distR="114300" simplePos="0" relativeHeight="251664896" behindDoc="0" locked="0" layoutInCell="1" allowOverlap="1">
                  <wp:simplePos x="0" y="0"/>
                  <wp:positionH relativeFrom="column">
                    <wp:posOffset>140335</wp:posOffset>
                  </wp:positionH>
                  <wp:positionV relativeFrom="paragraph">
                    <wp:posOffset>73660</wp:posOffset>
                  </wp:positionV>
                  <wp:extent cx="3714750" cy="647700"/>
                  <wp:effectExtent l="0" t="0" r="0" b="0"/>
                  <wp:wrapNone/>
                  <wp:docPr id="1"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0175" cy="561975"/>
                            <a:chOff x="0" y="0"/>
                            <a:chExt cx="5210175" cy="561975"/>
                          </a:xfrm>
                        </a:grpSpPr>
                        <a:grpSp>
                          <a:nvGrpSpPr>
                            <a:cNvPr id="42" name="Group 8"/>
                            <a:cNvGrpSpPr>
                              <a:grpSpLocks/>
                            </a:cNvGrpSpPr>
                          </a:nvGrpSpPr>
                          <a:grpSpPr bwMode="auto">
                            <a:xfrm>
                              <a:off x="0" y="0"/>
                              <a:ext cx="5210175" cy="561975"/>
                              <a:chOff x="0" y="0"/>
                              <a:chExt cx="8036" cy="885"/>
                            </a:xfrm>
                          </a:grpSpPr>
                          <a:sp>
                            <a:nvSpPr>
                              <a:cNvPr id="43" name="Rectangle 9"/>
                              <a:cNvSpPr>
                                <a:spLocks noChangeArrowheads="1"/>
                              </a:cNvSpPr>
                            </a:nvSpPr>
                            <a:spPr bwMode="auto">
                              <a:xfrm>
                                <a:off x="0" y="0"/>
                                <a:ext cx="2201" cy="88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id-ID" sz="1100" b="0" i="0" u="none" strike="noStrike" baseline="0">
                                      <a:solidFill>
                                        <a:srgbClr val="000000"/>
                                      </a:solidFill>
                                      <a:latin typeface="Arial"/>
                                      <a:cs typeface="Arial"/>
                                    </a:rPr>
                                    <a:t>Persentase Ketersediaan Protein per Kapita per Hari</a:t>
                                  </a:r>
                                </a:p>
                                <a:p>
                                  <a:pPr algn="r" rtl="0">
                                    <a:defRPr sz="1000"/>
                                  </a:pPr>
                                  <a:endParaRPr lang="id-ID" sz="1100" b="0" i="0" u="none" strike="noStrike" baseline="0">
                                    <a:solidFill>
                                      <a:srgbClr val="000000"/>
                                    </a:solidFill>
                                    <a:latin typeface="Arial"/>
                                    <a:cs typeface="Arial"/>
                                  </a:endParaRPr>
                                </a:p>
                              </a:txBody>
                              <a:useSpRect/>
                            </a:txSp>
                          </a:sp>
                          <a:sp>
                            <a:nvSpPr>
                              <a:cNvPr id="44" name="Rectangle 10"/>
                              <a:cNvSpPr>
                                <a:spLocks noChangeArrowheads="1"/>
                              </a:cNvSpPr>
                            </a:nvSpPr>
                            <a:spPr bwMode="auto">
                              <a:xfrm>
                                <a:off x="2686" y="30"/>
                                <a:ext cx="4097" cy="360"/>
                              </a:xfrm>
                              <a:prstGeom prst="rect">
                                <a:avLst/>
                              </a:prstGeom>
                              <a:noFill/>
                              <a:ln w="9525">
                                <a:noFill/>
                                <a:miter lim="800000"/>
                                <a:headEnd/>
                                <a:tailEnd/>
                              </a:ln>
                            </a:spPr>
                            <a:txSp>
                              <a:txBody>
                                <a:bodyPr vertOverflow="clip" wrap="square" lIns="18000" tIns="10800" rIns="18000" bIns="10800" anchor="b"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Ketersediaan Protein/Kapita/Hari (Gram)</a:t>
                                  </a:r>
                                </a:p>
                                <a:p>
                                  <a:pPr algn="l" rtl="0">
                                    <a:defRPr sz="1000"/>
                                  </a:pPr>
                                  <a:endParaRPr lang="id-ID" sz="1100" b="0" i="0" u="none" strike="noStrike" baseline="0">
                                    <a:solidFill>
                                      <a:srgbClr val="000000"/>
                                    </a:solidFill>
                                    <a:latin typeface="Arial"/>
                                    <a:cs typeface="Arial"/>
                                  </a:endParaRPr>
                                </a:p>
                              </a:txBody>
                              <a:useSpRect/>
                            </a:txSp>
                          </a:sp>
                          <a:sp>
                            <a:nvSpPr>
                              <a:cNvPr id="45" name="Rectangle 11"/>
                              <a:cNvSpPr>
                                <a:spLocks noChangeArrowheads="1"/>
                              </a:cNvSpPr>
                            </a:nvSpPr>
                            <a:spPr bwMode="auto">
                              <a:xfrm>
                                <a:off x="3746" y="525"/>
                                <a:ext cx="2237" cy="36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100" b="0" i="0" u="none" strike="noStrike" baseline="0">
                                      <a:solidFill>
                                        <a:srgbClr val="000000"/>
                                      </a:solidFill>
                                      <a:latin typeface="Arial"/>
                                      <a:cs typeface="Arial"/>
                                    </a:rPr>
                                    <a:t>57 Gram</a:t>
                                  </a:r>
                                </a:p>
                                <a:p>
                                  <a:pPr algn="ctr" rtl="0">
                                    <a:defRPr sz="1000"/>
                                  </a:pPr>
                                  <a:endParaRPr lang="id-ID" sz="1100" b="0" i="0" u="none" strike="noStrike" baseline="0">
                                    <a:solidFill>
                                      <a:srgbClr val="000000"/>
                                    </a:solidFill>
                                    <a:latin typeface="Arial"/>
                                    <a:cs typeface="Arial"/>
                                  </a:endParaRPr>
                                </a:p>
                              </a:txBody>
                              <a:useSpRect/>
                            </a:txSp>
                          </a:sp>
                          <a:sp>
                            <a:nvSpPr>
                              <a:cNvPr id="46" name="Rectangle 12"/>
                              <a:cNvSpPr>
                                <a:spLocks noChangeArrowheads="1"/>
                              </a:cNvSpPr>
                            </a:nvSpPr>
                            <a:spPr bwMode="auto">
                              <a:xfrm>
                                <a:off x="2260" y="300"/>
                                <a:ext cx="395"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p>
                                <a:p>
                                  <a:pPr algn="l" rtl="0">
                                    <a:defRPr sz="1000"/>
                                  </a:pPr>
                                  <a:endParaRPr lang="id-ID" sz="1100" b="0" i="0" u="none" strike="noStrike" baseline="0">
                                    <a:solidFill>
                                      <a:srgbClr val="000000"/>
                                    </a:solidFill>
                                    <a:latin typeface="Arial"/>
                                    <a:cs typeface="Arial"/>
                                  </a:endParaRPr>
                                </a:p>
                              </a:txBody>
                              <a:useSpRect/>
                            </a:txSp>
                          </a:sp>
                          <a:cxnSp>
                            <a:nvCxnSpPr>
                              <a:cNvPr id="47" name="AutoShape 13"/>
                              <a:cNvCxnSpPr>
                                <a:cxnSpLocks noChangeShapeType="1"/>
                              </a:cNvCxnSpPr>
                            </a:nvCxnSpPr>
                            <a:spPr bwMode="auto">
                              <a:xfrm>
                                <a:off x="2686" y="465"/>
                                <a:ext cx="4097" cy="0"/>
                              </a:xfrm>
                              <a:prstGeom prst="straightConnector1">
                                <a:avLst/>
                              </a:prstGeom>
                              <a:noFill/>
                              <a:ln w="9525">
                                <a:solidFill>
                                  <a:srgbClr val="000000"/>
                                </a:solidFill>
                                <a:round/>
                                <a:headEnd/>
                                <a:tailEnd/>
                              </a:ln>
                            </a:spPr>
                          </a:cxnSp>
                          <a:sp>
                            <a:nvSpPr>
                              <a:cNvPr id="48" name="Rectangle 14"/>
                              <a:cNvSpPr>
                                <a:spLocks noChangeArrowheads="1"/>
                              </a:cNvSpPr>
                            </a:nvSpPr>
                            <a:spPr bwMode="auto">
                              <a:xfrm>
                                <a:off x="6896" y="124"/>
                                <a:ext cx="1140" cy="611"/>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x 100%</a:t>
                                  </a:r>
                                </a:p>
                              </a:txBody>
                              <a:useSpRect/>
                            </a:txSp>
                          </a:sp>
                        </a:grpSp>
                      </lc:lockedCanvas>
                    </a:graphicData>
                  </a:graphic>
                </wp:anchor>
              </w:drawing>
            </w: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8A5FB6" w:rsidRPr="00B33466" w:rsidRDefault="008A5FB6" w:rsidP="006F1262">
            <w:pPr>
              <w:spacing w:line="276" w:lineRule="auto"/>
              <w:jc w:val="center"/>
              <w:rPr>
                <w:rFonts w:ascii="Bookman Old Style" w:hAnsi="Bookman Old Style" w:cs="Arial"/>
                <w:b/>
                <w:spacing w:val="-4"/>
                <w:sz w:val="20"/>
                <w:szCs w:val="20"/>
              </w:rPr>
            </w:pPr>
          </w:p>
        </w:tc>
      </w:tr>
      <w:tr w:rsidR="002E2A40" w:rsidRPr="00B33466" w:rsidTr="00083C18">
        <w:trPr>
          <w:gridAfter w:val="1"/>
          <w:trHeight w:val="594"/>
        </w:trPr>
        <w:tc>
          <w:tcPr>
            <w:tcW w:w="217" w:type="pct"/>
            <w:vMerge/>
            <w:tcBorders>
              <w:left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jc w:val="both"/>
              <w:rPr>
                <w:rFonts w:ascii="Bookman Old Style" w:hAnsi="Bookman Old Style"/>
                <w:bCs/>
                <w:lang w:val="id-ID" w:eastAsia="id-ID"/>
              </w:rPr>
            </w:pPr>
            <w:r w:rsidRPr="00864AE4">
              <w:rPr>
                <w:rFonts w:ascii="Bookman Old Style" w:hAnsi="Bookman Old Style"/>
                <w:bCs/>
                <w:lang w:val="id-ID" w:eastAsia="id-ID"/>
              </w:rPr>
              <w:t>Persentase peningkatan skor pola pangan harapan (PPH)</w:t>
            </w:r>
          </w:p>
          <w:p w:rsidR="002E2A40" w:rsidRPr="00864AE4" w:rsidRDefault="002E2A40" w:rsidP="006F1262">
            <w:pPr>
              <w:jc w:val="both"/>
              <w:rPr>
                <w:rFonts w:ascii="Bookman Old Style" w:hAnsi="Bookman Old Style"/>
                <w:bCs/>
                <w:lang w:val="id-ID" w:eastAsia="id-ID"/>
              </w:rPr>
            </w:pPr>
          </w:p>
        </w:tc>
        <w:tc>
          <w:tcPr>
            <w:tcW w:w="2256" w:type="pct"/>
            <w:tcBorders>
              <w:top w:val="single" w:sz="4" w:space="0" w:color="auto"/>
              <w:left w:val="single" w:sz="4" w:space="0" w:color="auto"/>
              <w:bottom w:val="single" w:sz="4" w:space="0" w:color="auto"/>
              <w:right w:val="single" w:sz="4" w:space="0" w:color="auto"/>
            </w:tcBorders>
            <w:vAlign w:val="center"/>
          </w:tcPr>
          <w:p w:rsidR="002E2A40" w:rsidRPr="00813E9F" w:rsidRDefault="002E2A40" w:rsidP="006F1262">
            <w:pPr>
              <w:pStyle w:val="ListParagraph"/>
              <w:spacing w:line="360" w:lineRule="auto"/>
              <w:ind w:left="5"/>
              <w:jc w:val="center"/>
              <w:rPr>
                <w:rFonts w:ascii="Bookman Old Style" w:hAnsi="Bookman Old Style"/>
                <w:color w:val="000000"/>
                <w:sz w:val="20"/>
                <w:szCs w:val="20"/>
              </w:rPr>
            </w:pPr>
            <w:r w:rsidRPr="00813E9F">
              <w:rPr>
                <w:rFonts w:ascii="Bookman Old Style" w:hAnsi="Bookman Old Style"/>
                <w:color w:val="000000"/>
                <w:sz w:val="20"/>
                <w:szCs w:val="20"/>
              </w:rPr>
              <w:t>Nilai Capaian Peningkatan = % AKG  x Bp</w:t>
            </w:r>
          </w:p>
          <w:p w:rsidR="002E2A40" w:rsidRPr="00813E9F" w:rsidRDefault="002E2A40" w:rsidP="006F1262">
            <w:pPr>
              <w:pStyle w:val="ListParagraph"/>
              <w:tabs>
                <w:tab w:val="left" w:pos="1800"/>
              </w:tabs>
              <w:ind w:left="5"/>
              <w:rPr>
                <w:rFonts w:ascii="Bookman Old Style" w:hAnsi="Bookman Old Style"/>
                <w:color w:val="000000"/>
                <w:sz w:val="20"/>
                <w:szCs w:val="20"/>
              </w:rPr>
            </w:pPr>
            <w:r w:rsidRPr="00813E9F">
              <w:rPr>
                <w:rFonts w:ascii="Bookman Old Style" w:hAnsi="Bookman Old Style"/>
                <w:color w:val="000000"/>
                <w:sz w:val="20"/>
                <w:szCs w:val="20"/>
              </w:rPr>
              <w:t>Keterangan :</w:t>
            </w:r>
          </w:p>
          <w:p w:rsidR="002E2A40" w:rsidRPr="00813E9F" w:rsidRDefault="002E2A40" w:rsidP="006F1262">
            <w:pPr>
              <w:tabs>
                <w:tab w:val="left" w:pos="173"/>
              </w:tabs>
              <w:ind w:left="5"/>
              <w:rPr>
                <w:rFonts w:ascii="Bookman Old Style" w:hAnsi="Bookman Old Style"/>
                <w:color w:val="000000"/>
                <w:sz w:val="20"/>
                <w:szCs w:val="20"/>
              </w:rPr>
            </w:pPr>
            <w:r w:rsidRPr="00813E9F">
              <w:rPr>
                <w:rFonts w:ascii="Bookman Old Style" w:hAnsi="Bookman Old Style"/>
                <w:color w:val="000000"/>
                <w:sz w:val="20"/>
                <w:szCs w:val="20"/>
              </w:rPr>
              <w:t>AKG</w:t>
            </w:r>
            <w:r w:rsidRPr="00813E9F">
              <w:rPr>
                <w:rFonts w:ascii="Bookman Old Style" w:hAnsi="Bookman Old Style"/>
                <w:color w:val="000000"/>
                <w:sz w:val="20"/>
                <w:szCs w:val="20"/>
                <w:lang w:val="id-ID"/>
              </w:rPr>
              <w:t xml:space="preserve"> </w:t>
            </w:r>
            <w:r w:rsidRPr="00813E9F">
              <w:rPr>
                <w:rFonts w:ascii="Bookman Old Style" w:hAnsi="Bookman Old Style"/>
                <w:color w:val="000000"/>
                <w:sz w:val="20"/>
                <w:szCs w:val="20"/>
              </w:rPr>
              <w:t>= Angka Kecukupan Gizi.</w:t>
            </w:r>
          </w:p>
          <w:p w:rsidR="002E2A40" w:rsidRDefault="002E2A40" w:rsidP="006F1262">
            <w:pPr>
              <w:rPr>
                <w:rFonts w:ascii="Bookman Old Style" w:hAnsi="Bookman Old Style"/>
                <w:color w:val="000000"/>
                <w:sz w:val="20"/>
                <w:szCs w:val="20"/>
              </w:rPr>
            </w:pPr>
            <w:r w:rsidRPr="00813E9F">
              <w:rPr>
                <w:rFonts w:ascii="Bookman Old Style" w:hAnsi="Bookman Old Style"/>
                <w:color w:val="000000"/>
                <w:sz w:val="20"/>
                <w:szCs w:val="20"/>
              </w:rPr>
              <w:t>Bp</w:t>
            </w:r>
            <w:r w:rsidRPr="00813E9F">
              <w:rPr>
                <w:rFonts w:ascii="Bookman Old Style" w:hAnsi="Bookman Old Style"/>
                <w:color w:val="000000"/>
                <w:sz w:val="20"/>
                <w:szCs w:val="20"/>
                <w:lang w:val="id-ID"/>
              </w:rPr>
              <w:t xml:space="preserve"> </w:t>
            </w:r>
            <w:r w:rsidRPr="00813E9F">
              <w:rPr>
                <w:rFonts w:ascii="Bookman Old Style" w:hAnsi="Bookman Old Style"/>
                <w:color w:val="000000"/>
                <w:sz w:val="20"/>
                <w:szCs w:val="20"/>
              </w:rPr>
              <w:t>= Bobot masing-masing kelompok panga</w:t>
            </w:r>
            <w:r w:rsidRPr="00813E9F">
              <w:rPr>
                <w:rFonts w:ascii="Bookman Old Style" w:hAnsi="Bookman Old Style"/>
                <w:color w:val="000000"/>
                <w:sz w:val="20"/>
                <w:szCs w:val="20"/>
                <w:lang w:val="id-ID"/>
              </w:rPr>
              <w:t>n</w:t>
            </w:r>
          </w:p>
          <w:p w:rsidR="002E2A40" w:rsidRPr="007F64E7" w:rsidRDefault="002E2A40" w:rsidP="006F1262">
            <w:pPr>
              <w:rPr>
                <w:rFonts w:ascii="Bookman Old Style" w:hAnsi="Bookman Old Style"/>
                <w:color w:val="000000"/>
                <w:sz w:val="20"/>
                <w:szCs w:val="20"/>
              </w:rPr>
            </w:pPr>
          </w:p>
          <w:p w:rsidR="002E2A40" w:rsidRPr="009A3E15" w:rsidRDefault="002E2A40" w:rsidP="006F1262">
            <w:pPr>
              <w:rPr>
                <w:rFonts w:ascii="Bookman Old Style" w:hAnsi="Bookman Old Style" w:cs="Arial"/>
                <w:b/>
                <w:spacing w:val="-4"/>
                <w:sz w:val="20"/>
                <w:szCs w:val="20"/>
              </w:rPr>
            </w:pPr>
          </w:p>
        </w:tc>
      </w:tr>
      <w:tr w:rsidR="002E2A40" w:rsidRPr="00B33466" w:rsidTr="00083C18">
        <w:trPr>
          <w:gridAfter w:val="1"/>
          <w:trHeight w:val="594"/>
        </w:trPr>
        <w:tc>
          <w:tcPr>
            <w:tcW w:w="217" w:type="pct"/>
            <w:vMerge/>
            <w:tcBorders>
              <w:left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jc w:val="both"/>
              <w:rPr>
                <w:rFonts w:ascii="Bookman Old Style" w:hAnsi="Bookman Old Style"/>
                <w:bCs/>
                <w:lang w:val="id-ID" w:eastAsia="id-ID"/>
              </w:rPr>
            </w:pPr>
            <w:r w:rsidRPr="00864AE4">
              <w:rPr>
                <w:rFonts w:ascii="Bookman Old Style" w:hAnsi="Bookman Old Style"/>
                <w:bCs/>
                <w:lang w:val="id-ID" w:eastAsia="id-ID"/>
              </w:rPr>
              <w:t>Persentase peningkatan mutu dan keamanan pangan</w:t>
            </w:r>
          </w:p>
        </w:tc>
        <w:tc>
          <w:tcPr>
            <w:tcW w:w="2256" w:type="pct"/>
            <w:tcBorders>
              <w:top w:val="single" w:sz="4" w:space="0" w:color="auto"/>
              <w:left w:val="single" w:sz="4" w:space="0" w:color="auto"/>
              <w:bottom w:val="single" w:sz="4" w:space="0" w:color="auto"/>
              <w:right w:val="single" w:sz="4" w:space="0" w:color="auto"/>
            </w:tcBorders>
            <w:vAlign w:val="center"/>
          </w:tcPr>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42672" distB="48387" distL="352044" distR="260350" simplePos="0" relativeHeight="251666944" behindDoc="0" locked="0" layoutInCell="1" allowOverlap="1">
                  <wp:simplePos x="0" y="0"/>
                  <wp:positionH relativeFrom="column">
                    <wp:posOffset>6985</wp:posOffset>
                  </wp:positionH>
                  <wp:positionV relativeFrom="paragraph">
                    <wp:posOffset>-12065</wp:posOffset>
                  </wp:positionV>
                  <wp:extent cx="3762375" cy="809625"/>
                  <wp:effectExtent l="0" t="0" r="0" b="0"/>
                  <wp:wrapNone/>
                  <wp:docPr id="1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62525" cy="704850"/>
                            <a:chOff x="0" y="0"/>
                            <a:chExt cx="4962525" cy="704850"/>
                          </a:xfrm>
                        </a:grpSpPr>
                        <a:grpSp>
                          <a:nvGrpSpPr>
                            <a:cNvPr id="2" name="Group 1"/>
                            <a:cNvGrpSpPr>
                              <a:grpSpLocks/>
                            </a:cNvGrpSpPr>
                          </a:nvGrpSpPr>
                          <a:grpSpPr bwMode="auto">
                            <a:xfrm>
                              <a:off x="0" y="0"/>
                              <a:ext cx="4962525" cy="704850"/>
                              <a:chOff x="0" y="0"/>
                              <a:chExt cx="7650" cy="1110"/>
                            </a:xfrm>
                          </a:grpSpPr>
                          <a:sp>
                            <a:nvSpPr>
                              <a:cNvPr id="3" name="Rectangle 2"/>
                              <a:cNvSpPr>
                                <a:spLocks noChangeArrowheads="1"/>
                              </a:cNvSpPr>
                            </a:nvSpPr>
                            <a:spPr bwMode="auto">
                              <a:xfrm>
                                <a:off x="0" y="30"/>
                                <a:ext cx="2130" cy="108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id-ID" sz="1100" b="0" i="0" u="none" strike="noStrike" baseline="0">
                                      <a:solidFill>
                                        <a:srgbClr val="000000"/>
                                      </a:solidFill>
                                      <a:latin typeface="Arial"/>
                                      <a:cs typeface="Arial"/>
                                    </a:rPr>
                                    <a:t>Persentase </a:t>
                                  </a:r>
                                  <a:r>
                                    <a:rPr lang="en-US" sz="1100" b="0" i="0" u="none" strike="noStrike" baseline="0">
                                      <a:solidFill>
                                        <a:srgbClr val="000000"/>
                                      </a:solidFill>
                                      <a:latin typeface="Arial"/>
                                      <a:cs typeface="Arial"/>
                                    </a:rPr>
                                    <a:t>Peningkatan Mutu dan Keamanan Pangan</a:t>
                                  </a:r>
                                  <a:endParaRPr lang="id-ID" sz="1100" b="0" i="0" u="none" strike="noStrike" baseline="0">
                                    <a:solidFill>
                                      <a:srgbClr val="000000"/>
                                    </a:solidFill>
                                    <a:latin typeface="Arial"/>
                                    <a:cs typeface="Arial"/>
                                  </a:endParaRPr>
                                </a:p>
                                <a:p>
                                  <a:pPr algn="r" rtl="0">
                                    <a:defRPr sz="1000"/>
                                  </a:pPr>
                                  <a:endParaRPr lang="id-ID" sz="1100" b="0" i="0" u="none" strike="noStrike" baseline="0">
                                    <a:solidFill>
                                      <a:srgbClr val="000000"/>
                                    </a:solidFill>
                                    <a:latin typeface="Arial"/>
                                    <a:cs typeface="Arial"/>
                                  </a:endParaRPr>
                                </a:p>
                              </a:txBody>
                              <a:useSpRect/>
                            </a:txSp>
                          </a:sp>
                          <a:sp>
                            <a:nvSpPr>
                              <a:cNvPr id="4" name="Rectangle 3"/>
                              <a:cNvSpPr>
                                <a:spLocks noChangeArrowheads="1"/>
                              </a:cNvSpPr>
                            </a:nvSpPr>
                            <a:spPr bwMode="auto">
                              <a:xfrm>
                                <a:off x="3195" y="0"/>
                                <a:ext cx="3905" cy="36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100" b="0" i="0" u="none" strike="noStrike" baseline="0">
                                      <a:solidFill>
                                        <a:srgbClr val="000000"/>
                                      </a:solidFill>
                                      <a:latin typeface="Arial"/>
                                      <a:cs typeface="Arial"/>
                                    </a:rPr>
                                    <a:t>Jumlah sampel yang aman</a:t>
                                  </a:r>
                                  <a:endParaRPr lang="id-ID" sz="1100" b="0" i="0" u="none" strike="noStrike" baseline="0">
                                    <a:solidFill>
                                      <a:srgbClr val="000000"/>
                                    </a:solidFill>
                                    <a:latin typeface="Arial"/>
                                    <a:cs typeface="Arial"/>
                                  </a:endParaRPr>
                                </a:p>
                                <a:p>
                                  <a:pPr algn="l" rtl="0">
                                    <a:defRPr sz="1000"/>
                                  </a:pPr>
                                  <a:endParaRPr lang="id-ID" sz="1100" b="0" i="0" u="none" strike="noStrike" baseline="0">
                                    <a:solidFill>
                                      <a:srgbClr val="000000"/>
                                    </a:solidFill>
                                    <a:latin typeface="Arial"/>
                                    <a:cs typeface="Arial"/>
                                  </a:endParaRPr>
                                </a:p>
                              </a:txBody>
                              <a:useSpRect/>
                            </a:txSp>
                          </a:sp>
                          <a:sp>
                            <a:nvSpPr>
                              <a:cNvPr id="5" name="Rectangle 4"/>
                              <a:cNvSpPr>
                                <a:spLocks noChangeArrowheads="1"/>
                              </a:cNvSpPr>
                            </a:nvSpPr>
                            <a:spPr bwMode="auto">
                              <a:xfrm>
                                <a:off x="2985" y="555"/>
                                <a:ext cx="2976" cy="31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100" b="0" i="0" u="none" strike="noStrike" baseline="0">
                                      <a:solidFill>
                                        <a:srgbClr val="000000"/>
                                      </a:solidFill>
                                      <a:latin typeface="Arial"/>
                                      <a:cs typeface="Arial"/>
                                    </a:rPr>
                                    <a:t>Jumlah sampel yang diambil</a:t>
                                  </a:r>
                                  <a:endParaRPr lang="id-ID" sz="1100" b="0" i="0" u="none" strike="noStrike" baseline="0">
                                    <a:solidFill>
                                      <a:srgbClr val="000000"/>
                                    </a:solidFill>
                                    <a:latin typeface="Arial"/>
                                    <a:cs typeface="Arial"/>
                                  </a:endParaRPr>
                                </a:p>
                                <a:p>
                                  <a:pPr algn="ctr" rtl="0">
                                    <a:defRPr sz="1000"/>
                                  </a:pPr>
                                  <a:endParaRPr lang="id-ID" sz="1100" b="0" i="0" u="none" strike="noStrike" baseline="0">
                                    <a:solidFill>
                                      <a:srgbClr val="000000"/>
                                    </a:solidFill>
                                    <a:latin typeface="Arial"/>
                                    <a:cs typeface="Arial"/>
                                  </a:endParaRPr>
                                </a:p>
                              </a:txBody>
                              <a:useSpRect/>
                            </a:txSp>
                          </a:sp>
                          <a:sp>
                            <a:nvSpPr>
                              <a:cNvPr id="6" name="Rectangle 5"/>
                              <a:cNvSpPr>
                                <a:spLocks noChangeArrowheads="1"/>
                              </a:cNvSpPr>
                            </a:nvSpPr>
                            <a:spPr bwMode="auto">
                              <a:xfrm>
                                <a:off x="2277" y="285"/>
                                <a:ext cx="405"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p>
                                <a:p>
                                  <a:pPr algn="l" rtl="0">
                                    <a:defRPr sz="1000"/>
                                  </a:pPr>
                                  <a:endParaRPr lang="id-ID" sz="1100" b="0" i="0" u="none" strike="noStrike" baseline="0">
                                    <a:solidFill>
                                      <a:srgbClr val="000000"/>
                                    </a:solidFill>
                                    <a:latin typeface="Arial"/>
                                    <a:cs typeface="Arial"/>
                                  </a:endParaRPr>
                                </a:p>
                              </a:txBody>
                              <a:useSpRect/>
                            </a:txSp>
                          </a:sp>
                          <a:cxnSp>
                            <a:nvCxnSpPr>
                              <a:cNvPr id="7" name="AutoShape 6"/>
                              <a:cNvCxnSpPr>
                                <a:cxnSpLocks noChangeShapeType="1"/>
                              </a:cNvCxnSpPr>
                            </a:nvCxnSpPr>
                            <a:spPr bwMode="auto">
                              <a:xfrm>
                                <a:off x="2622" y="450"/>
                                <a:ext cx="3905" cy="1"/>
                              </a:xfrm>
                              <a:prstGeom prst="straightConnector1">
                                <a:avLst/>
                              </a:prstGeom>
                              <a:noFill/>
                              <a:ln w="9525">
                                <a:solidFill>
                                  <a:srgbClr val="000000"/>
                                </a:solidFill>
                                <a:round/>
                                <a:headEnd/>
                                <a:tailEnd/>
                              </a:ln>
                            </a:spPr>
                          </a:cxnSp>
                          <a:sp>
                            <a:nvSpPr>
                              <a:cNvPr id="8" name="Rectangle 7"/>
                              <a:cNvSpPr>
                                <a:spLocks noChangeArrowheads="1"/>
                              </a:cNvSpPr>
                            </a:nvSpPr>
                            <a:spPr bwMode="auto">
                              <a:xfrm>
                                <a:off x="6677" y="259"/>
                                <a:ext cx="973"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x 100%</a:t>
                                  </a:r>
                                </a:p>
                                <a:p>
                                  <a:pPr algn="l" rtl="0">
                                    <a:defRPr sz="1000"/>
                                  </a:pPr>
                                  <a:endParaRPr lang="id-ID" sz="1100" b="0" i="0" u="none" strike="noStrike" baseline="0">
                                    <a:solidFill>
                                      <a:srgbClr val="000000"/>
                                    </a:solidFill>
                                    <a:latin typeface="Arial"/>
                                    <a:cs typeface="Arial"/>
                                  </a:endParaRPr>
                                </a:p>
                              </a:txBody>
                              <a:useSpRect/>
                            </a:txSp>
                          </a:sp>
                        </a:grpSp>
                      </lc:lockedCanvas>
                    </a:graphicData>
                  </a:graphic>
                </wp:anchor>
              </w:drawing>
            </w: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Pr="00B33466" w:rsidRDefault="002E2A40" w:rsidP="006F1262">
            <w:pPr>
              <w:spacing w:line="276" w:lineRule="auto"/>
              <w:jc w:val="center"/>
              <w:rPr>
                <w:rFonts w:ascii="Bookman Old Style" w:hAnsi="Bookman Old Style" w:cs="Arial"/>
                <w:b/>
                <w:spacing w:val="-4"/>
                <w:sz w:val="20"/>
                <w:szCs w:val="20"/>
              </w:rPr>
            </w:pPr>
          </w:p>
        </w:tc>
      </w:tr>
      <w:tr w:rsidR="002E2A40" w:rsidRPr="00B33466" w:rsidTr="00083C18">
        <w:trPr>
          <w:gridAfter w:val="1"/>
          <w:trHeight w:val="594"/>
        </w:trPr>
        <w:tc>
          <w:tcPr>
            <w:tcW w:w="217" w:type="pct"/>
            <w:vMerge/>
            <w:tcBorders>
              <w:left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jc w:val="both"/>
              <w:rPr>
                <w:rFonts w:ascii="Bookman Old Style" w:hAnsi="Bookman Old Style"/>
                <w:bCs/>
                <w:lang w:val="id-ID" w:eastAsia="id-ID"/>
              </w:rPr>
            </w:pPr>
            <w:r w:rsidRPr="00864AE4">
              <w:rPr>
                <w:rFonts w:ascii="Bookman Old Style" w:hAnsi="Bookman Old Style"/>
                <w:bCs/>
                <w:lang w:val="id-ID" w:eastAsia="id-ID"/>
              </w:rPr>
              <w:t>Persentase ketersediaan informasi pasokan harga dan akses pangan di daerah</w:t>
            </w:r>
          </w:p>
          <w:p w:rsidR="002E2A40" w:rsidRPr="00864AE4" w:rsidRDefault="002E2A40" w:rsidP="006F1262">
            <w:pPr>
              <w:jc w:val="both"/>
              <w:rPr>
                <w:rFonts w:ascii="Bookman Old Style" w:hAnsi="Bookman Old Style"/>
                <w:bCs/>
                <w:lang w:val="id-ID" w:eastAsia="id-ID"/>
              </w:rPr>
            </w:pPr>
          </w:p>
        </w:tc>
        <w:tc>
          <w:tcPr>
            <w:tcW w:w="2256" w:type="pct"/>
            <w:tcBorders>
              <w:top w:val="single" w:sz="4" w:space="0" w:color="auto"/>
              <w:left w:val="single" w:sz="4" w:space="0" w:color="auto"/>
              <w:bottom w:val="single" w:sz="4" w:space="0" w:color="auto"/>
              <w:right w:val="single" w:sz="4" w:space="0" w:color="auto"/>
            </w:tcBorders>
            <w:vAlign w:val="center"/>
          </w:tcPr>
          <w:p w:rsidR="002E2A40" w:rsidRPr="00295025" w:rsidRDefault="002E2A40" w:rsidP="006F1262">
            <w:pPr>
              <w:jc w:val="center"/>
            </w:pPr>
            <w:r w:rsidRPr="00295025">
              <w:t>n</w:t>
            </w:r>
          </w:p>
          <w:p w:rsidR="002E2A40" w:rsidRPr="00295025" w:rsidRDefault="002E2A40" w:rsidP="006F1262">
            <w:pPr>
              <w:jc w:val="center"/>
              <w:rPr>
                <w:u w:val="single"/>
              </w:rPr>
            </w:pPr>
            <w:r w:rsidRPr="00295025">
              <w:t xml:space="preserve">Σ        ( </w:t>
            </w:r>
            <w:r w:rsidRPr="00295025">
              <w:rPr>
                <w:u w:val="single"/>
              </w:rPr>
              <w:t>Realisasi ( j )</w:t>
            </w:r>
            <w:r w:rsidRPr="00295025">
              <w:t xml:space="preserve">   x 100 % )</w:t>
            </w:r>
          </w:p>
          <w:p w:rsidR="002E2A40" w:rsidRPr="00295025" w:rsidRDefault="002E2A40" w:rsidP="006F1262">
            <w:pPr>
              <w:jc w:val="center"/>
            </w:pPr>
            <w:r w:rsidRPr="00295025">
              <w:t>I = 1      Target  ( j )</w:t>
            </w:r>
          </w:p>
          <w:p w:rsidR="002E2A40" w:rsidRPr="00295025" w:rsidRDefault="002E2A40" w:rsidP="006F1262">
            <w:pPr>
              <w:jc w:val="center"/>
            </w:pPr>
            <w:r w:rsidRPr="00295025">
              <w:t>K   = -----------------------------------------------</w:t>
            </w:r>
          </w:p>
          <w:p w:rsidR="002E2A40" w:rsidRPr="00295025" w:rsidRDefault="002E2A40" w:rsidP="006F1262">
            <w:pPr>
              <w:jc w:val="center"/>
            </w:pPr>
            <w:r w:rsidRPr="00295025">
              <w:t>3</w:t>
            </w:r>
          </w:p>
          <w:p w:rsidR="002E2A40" w:rsidRPr="008F56E3" w:rsidRDefault="002E2A40" w:rsidP="006F1262">
            <w:pPr>
              <w:jc w:val="center"/>
              <w:rPr>
                <w:rFonts w:ascii="Bookman Old Style" w:hAnsi="Bookman Old Style"/>
                <w:sz w:val="20"/>
                <w:szCs w:val="20"/>
              </w:rPr>
            </w:pPr>
          </w:p>
          <w:p w:rsidR="002E2A40" w:rsidRPr="008F56E3" w:rsidRDefault="002E2A40" w:rsidP="006F1262">
            <w:pPr>
              <w:rPr>
                <w:rFonts w:ascii="Bookman Old Style" w:hAnsi="Bookman Old Style"/>
                <w:sz w:val="20"/>
                <w:szCs w:val="20"/>
              </w:rPr>
            </w:pPr>
            <w:r w:rsidRPr="008F56E3">
              <w:rPr>
                <w:rFonts w:ascii="Bookman Old Style" w:hAnsi="Bookman Old Style"/>
                <w:sz w:val="20"/>
                <w:szCs w:val="20"/>
              </w:rPr>
              <w:t>Keterangan ;</w:t>
            </w:r>
          </w:p>
          <w:p w:rsidR="002E2A40" w:rsidRPr="008F56E3" w:rsidRDefault="002E2A40" w:rsidP="006F1262">
            <w:pPr>
              <w:ind w:left="5" w:hanging="5"/>
              <w:rPr>
                <w:rFonts w:ascii="Bookman Old Style" w:hAnsi="Bookman Old Style"/>
                <w:sz w:val="20"/>
                <w:szCs w:val="20"/>
                <w:lang w:val="id-ID"/>
              </w:rPr>
            </w:pPr>
          </w:p>
          <w:p w:rsidR="002E2A40" w:rsidRPr="008F56E3" w:rsidRDefault="002E2A40" w:rsidP="006F1262">
            <w:pPr>
              <w:spacing w:line="360" w:lineRule="auto"/>
              <w:ind w:left="5" w:hanging="5"/>
              <w:rPr>
                <w:rFonts w:ascii="Bookman Old Style" w:hAnsi="Bookman Old Style"/>
                <w:sz w:val="20"/>
                <w:szCs w:val="20"/>
              </w:rPr>
            </w:pPr>
            <w:r w:rsidRPr="008F56E3">
              <w:rPr>
                <w:rFonts w:ascii="Bookman Old Style" w:hAnsi="Bookman Old Style"/>
                <w:sz w:val="20"/>
                <w:szCs w:val="20"/>
              </w:rPr>
              <w:t xml:space="preserve">Ki </w:t>
            </w:r>
            <w:r w:rsidRPr="008F56E3">
              <w:rPr>
                <w:rFonts w:ascii="Bookman Old Style" w:hAnsi="Bookman Old Style"/>
                <w:sz w:val="20"/>
                <w:szCs w:val="20"/>
                <w:lang w:val="id-ID"/>
              </w:rPr>
              <w:t>=</w:t>
            </w:r>
            <w:r w:rsidRPr="008F56E3">
              <w:rPr>
                <w:rFonts w:ascii="Bookman Old Style" w:hAnsi="Bookman Old Style"/>
                <w:sz w:val="20"/>
                <w:szCs w:val="20"/>
              </w:rPr>
              <w:t xml:space="preserve"> Ketersediaan informasi menurut i</w:t>
            </w:r>
          </w:p>
          <w:p w:rsidR="002E2A40" w:rsidRPr="008F56E3" w:rsidRDefault="002E2A40" w:rsidP="006F1262">
            <w:pPr>
              <w:spacing w:line="360" w:lineRule="auto"/>
              <w:rPr>
                <w:rFonts w:ascii="Bookman Old Style" w:hAnsi="Bookman Old Style"/>
                <w:sz w:val="20"/>
                <w:szCs w:val="20"/>
              </w:rPr>
            </w:pPr>
            <w:r w:rsidRPr="008F56E3">
              <w:rPr>
                <w:rFonts w:ascii="Bookman Old Style" w:hAnsi="Bookman Old Style"/>
                <w:sz w:val="20"/>
                <w:szCs w:val="20"/>
              </w:rPr>
              <w:t>Dimana :</w:t>
            </w:r>
            <w:r w:rsidRPr="008F56E3">
              <w:rPr>
                <w:rFonts w:ascii="Bookman Old Style" w:hAnsi="Bookman Old Style"/>
                <w:sz w:val="20"/>
                <w:szCs w:val="20"/>
                <w:lang w:val="id-ID"/>
              </w:rPr>
              <w:t xml:space="preserve"> </w:t>
            </w:r>
            <w:r w:rsidRPr="008F56E3">
              <w:rPr>
                <w:rFonts w:ascii="Bookman Old Style" w:hAnsi="Bookman Old Style"/>
                <w:sz w:val="20"/>
                <w:szCs w:val="20"/>
              </w:rPr>
              <w:t>1 = 1 = Harga   I = 2 = Pasokan I = 3 = Akses.</w:t>
            </w:r>
          </w:p>
          <w:p w:rsidR="002E2A40" w:rsidRPr="008F56E3" w:rsidRDefault="002E2A40" w:rsidP="006F1262">
            <w:pPr>
              <w:spacing w:line="360" w:lineRule="auto"/>
              <w:ind w:left="5" w:hanging="5"/>
              <w:rPr>
                <w:rFonts w:ascii="Bookman Old Style" w:hAnsi="Bookman Old Style"/>
                <w:sz w:val="20"/>
                <w:szCs w:val="20"/>
                <w:lang w:val="id-ID"/>
              </w:rPr>
            </w:pPr>
            <w:r w:rsidRPr="008F56E3">
              <w:rPr>
                <w:rFonts w:ascii="Bookman Old Style" w:hAnsi="Bookman Old Style"/>
                <w:sz w:val="20"/>
                <w:szCs w:val="20"/>
              </w:rPr>
              <w:t>Realisasi (J) = Banyaknya Informasi yang terealisasi</w:t>
            </w:r>
            <w:r w:rsidRPr="008F56E3">
              <w:rPr>
                <w:rFonts w:ascii="Bookman Old Style" w:hAnsi="Bookman Old Style"/>
                <w:sz w:val="20"/>
                <w:szCs w:val="20"/>
                <w:lang w:val="id-ID"/>
              </w:rPr>
              <w:t xml:space="preserve"> p</w:t>
            </w:r>
            <w:r w:rsidRPr="008F56E3">
              <w:rPr>
                <w:rFonts w:ascii="Bookman Old Style" w:hAnsi="Bookman Old Style"/>
                <w:sz w:val="20"/>
                <w:szCs w:val="20"/>
              </w:rPr>
              <w:t>engumpulannya menurut J, dimana  : J = 1 = Komoditas, J = 2 = Lokasi J = 3 = Waktu.</w:t>
            </w:r>
          </w:p>
          <w:p w:rsidR="002E2A40" w:rsidRPr="008F56E3" w:rsidRDefault="002E2A40" w:rsidP="006F1262">
            <w:pPr>
              <w:spacing w:line="360" w:lineRule="auto"/>
              <w:ind w:left="5" w:hanging="5"/>
              <w:jc w:val="center"/>
              <w:rPr>
                <w:rFonts w:ascii="Bookman Old Style" w:hAnsi="Bookman Old Style"/>
                <w:sz w:val="20"/>
                <w:szCs w:val="20"/>
                <w:lang w:val="id-ID"/>
              </w:rPr>
            </w:pPr>
          </w:p>
          <w:p w:rsidR="002E2A40" w:rsidRPr="008A5FB6" w:rsidRDefault="002E2A40" w:rsidP="008A5FB6">
            <w:pPr>
              <w:pStyle w:val="ListParagraph"/>
              <w:spacing w:line="360" w:lineRule="auto"/>
              <w:ind w:left="5" w:hanging="5"/>
              <w:rPr>
                <w:rFonts w:ascii="Bookman Old Style" w:hAnsi="Bookman Old Style"/>
                <w:sz w:val="20"/>
                <w:szCs w:val="20"/>
              </w:rPr>
            </w:pPr>
            <w:r w:rsidRPr="008F56E3">
              <w:rPr>
                <w:rFonts w:ascii="Bookman Old Style" w:hAnsi="Bookman Old Style"/>
                <w:sz w:val="20"/>
                <w:szCs w:val="20"/>
              </w:rPr>
              <w:t>Target (J) = Sasaran banyaknya Informasi yang akan dikumpulkan menurut J. dimana J = 1 = Komoditas, J = 2 = Lokasi, J = 3 = Waktu, Target Komoditas, target lokasi (Kabupaten/Kota, kecamatan, kelurahan) dan target waktu pengumpulan informasi (Mingguan/Bulanan) ditentukan masing-masing daerah sesuai dengan sumber dana dan kemampuan SDM yang dimiliki oleh masing-masing daerah.</w:t>
            </w:r>
            <w:r w:rsidRPr="009A3E15">
              <w:rPr>
                <w:noProof/>
                <w:lang w:val="id-ID" w:eastAsia="id-ID"/>
              </w:rPr>
              <w:drawing>
                <wp:anchor distT="42672" distB="48387" distL="352044" distR="260350" simplePos="0" relativeHeight="251665920" behindDoc="0" locked="0" layoutInCell="1" allowOverlap="1">
                  <wp:simplePos x="0" y="0"/>
                  <wp:positionH relativeFrom="column">
                    <wp:posOffset>-236855</wp:posOffset>
                  </wp:positionH>
                  <wp:positionV relativeFrom="paragraph">
                    <wp:posOffset>5567680</wp:posOffset>
                  </wp:positionV>
                  <wp:extent cx="3762375" cy="809625"/>
                  <wp:effectExtent l="0" t="0" r="0" b="0"/>
                  <wp:wrapNone/>
                  <wp:docPr id="13"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62525" cy="704850"/>
                            <a:chOff x="0" y="0"/>
                            <a:chExt cx="4962525" cy="704850"/>
                          </a:xfrm>
                        </a:grpSpPr>
                        <a:grpSp>
                          <a:nvGrpSpPr>
                            <a:cNvPr id="2" name="Group 1"/>
                            <a:cNvGrpSpPr>
                              <a:grpSpLocks/>
                            </a:cNvGrpSpPr>
                          </a:nvGrpSpPr>
                          <a:grpSpPr bwMode="auto">
                            <a:xfrm>
                              <a:off x="0" y="0"/>
                              <a:ext cx="4962525" cy="704850"/>
                              <a:chOff x="0" y="0"/>
                              <a:chExt cx="7650" cy="1110"/>
                            </a:xfrm>
                          </a:grpSpPr>
                          <a:sp>
                            <a:nvSpPr>
                              <a:cNvPr id="3" name="Rectangle 2"/>
                              <a:cNvSpPr>
                                <a:spLocks noChangeArrowheads="1"/>
                              </a:cNvSpPr>
                            </a:nvSpPr>
                            <a:spPr bwMode="auto">
                              <a:xfrm>
                                <a:off x="0" y="30"/>
                                <a:ext cx="2130" cy="108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id-ID" sz="1100" b="0" i="0" u="none" strike="noStrike" baseline="0">
                                      <a:solidFill>
                                        <a:srgbClr val="000000"/>
                                      </a:solidFill>
                                      <a:latin typeface="Arial"/>
                                      <a:cs typeface="Arial"/>
                                    </a:rPr>
                                    <a:t>Persentase </a:t>
                                  </a:r>
                                  <a:r>
                                    <a:rPr lang="en-US" sz="1100" b="0" i="0" u="none" strike="noStrike" baseline="0">
                                      <a:solidFill>
                                        <a:srgbClr val="000000"/>
                                      </a:solidFill>
                                      <a:latin typeface="Arial"/>
                                      <a:cs typeface="Arial"/>
                                    </a:rPr>
                                    <a:t>Peningkatan Mutu dan Keamanan Pangan</a:t>
                                  </a:r>
                                  <a:endParaRPr lang="id-ID" sz="1100" b="0" i="0" u="none" strike="noStrike" baseline="0">
                                    <a:solidFill>
                                      <a:srgbClr val="000000"/>
                                    </a:solidFill>
                                    <a:latin typeface="Arial"/>
                                    <a:cs typeface="Arial"/>
                                  </a:endParaRPr>
                                </a:p>
                                <a:p>
                                  <a:pPr algn="r" rtl="0">
                                    <a:defRPr sz="1000"/>
                                  </a:pPr>
                                  <a:endParaRPr lang="id-ID" sz="1100" b="0" i="0" u="none" strike="noStrike" baseline="0">
                                    <a:solidFill>
                                      <a:srgbClr val="000000"/>
                                    </a:solidFill>
                                    <a:latin typeface="Arial"/>
                                    <a:cs typeface="Arial"/>
                                  </a:endParaRPr>
                                </a:p>
                              </a:txBody>
                              <a:useSpRect/>
                            </a:txSp>
                          </a:sp>
                          <a:sp>
                            <a:nvSpPr>
                              <a:cNvPr id="4" name="Rectangle 3"/>
                              <a:cNvSpPr>
                                <a:spLocks noChangeArrowheads="1"/>
                              </a:cNvSpPr>
                            </a:nvSpPr>
                            <a:spPr bwMode="auto">
                              <a:xfrm>
                                <a:off x="3195" y="0"/>
                                <a:ext cx="3905" cy="36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100" b="0" i="0" u="none" strike="noStrike" baseline="0">
                                      <a:solidFill>
                                        <a:srgbClr val="000000"/>
                                      </a:solidFill>
                                      <a:latin typeface="Arial"/>
                                      <a:cs typeface="Arial"/>
                                    </a:rPr>
                                    <a:t>Jumlah sampel yang aman</a:t>
                                  </a:r>
                                  <a:endParaRPr lang="id-ID" sz="1100" b="0" i="0" u="none" strike="noStrike" baseline="0">
                                    <a:solidFill>
                                      <a:srgbClr val="000000"/>
                                    </a:solidFill>
                                    <a:latin typeface="Arial"/>
                                    <a:cs typeface="Arial"/>
                                  </a:endParaRPr>
                                </a:p>
                                <a:p>
                                  <a:pPr algn="l" rtl="0">
                                    <a:defRPr sz="1000"/>
                                  </a:pPr>
                                  <a:endParaRPr lang="id-ID" sz="1100" b="0" i="0" u="none" strike="noStrike" baseline="0">
                                    <a:solidFill>
                                      <a:srgbClr val="000000"/>
                                    </a:solidFill>
                                    <a:latin typeface="Arial"/>
                                    <a:cs typeface="Arial"/>
                                  </a:endParaRPr>
                                </a:p>
                              </a:txBody>
                              <a:useSpRect/>
                            </a:txSp>
                          </a:sp>
                          <a:sp>
                            <a:nvSpPr>
                              <a:cNvPr id="5" name="Rectangle 4"/>
                              <a:cNvSpPr>
                                <a:spLocks noChangeArrowheads="1"/>
                              </a:cNvSpPr>
                            </a:nvSpPr>
                            <a:spPr bwMode="auto">
                              <a:xfrm>
                                <a:off x="2985" y="555"/>
                                <a:ext cx="2976" cy="31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100" b="0" i="0" u="none" strike="noStrike" baseline="0">
                                      <a:solidFill>
                                        <a:srgbClr val="000000"/>
                                      </a:solidFill>
                                      <a:latin typeface="Arial"/>
                                      <a:cs typeface="Arial"/>
                                    </a:rPr>
                                    <a:t>Jumlah sampel yang diambil</a:t>
                                  </a:r>
                                  <a:endParaRPr lang="id-ID" sz="1100" b="0" i="0" u="none" strike="noStrike" baseline="0">
                                    <a:solidFill>
                                      <a:srgbClr val="000000"/>
                                    </a:solidFill>
                                    <a:latin typeface="Arial"/>
                                    <a:cs typeface="Arial"/>
                                  </a:endParaRPr>
                                </a:p>
                                <a:p>
                                  <a:pPr algn="ctr" rtl="0">
                                    <a:defRPr sz="1000"/>
                                  </a:pPr>
                                  <a:endParaRPr lang="id-ID" sz="1100" b="0" i="0" u="none" strike="noStrike" baseline="0">
                                    <a:solidFill>
                                      <a:srgbClr val="000000"/>
                                    </a:solidFill>
                                    <a:latin typeface="Arial"/>
                                    <a:cs typeface="Arial"/>
                                  </a:endParaRPr>
                                </a:p>
                              </a:txBody>
                              <a:useSpRect/>
                            </a:txSp>
                          </a:sp>
                          <a:sp>
                            <a:nvSpPr>
                              <a:cNvPr id="6" name="Rectangle 5"/>
                              <a:cNvSpPr>
                                <a:spLocks noChangeArrowheads="1"/>
                              </a:cNvSpPr>
                            </a:nvSpPr>
                            <a:spPr bwMode="auto">
                              <a:xfrm>
                                <a:off x="2277" y="285"/>
                                <a:ext cx="405"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p>
                                <a:p>
                                  <a:pPr algn="l" rtl="0">
                                    <a:defRPr sz="1000"/>
                                  </a:pPr>
                                  <a:endParaRPr lang="id-ID" sz="1100" b="0" i="0" u="none" strike="noStrike" baseline="0">
                                    <a:solidFill>
                                      <a:srgbClr val="000000"/>
                                    </a:solidFill>
                                    <a:latin typeface="Arial"/>
                                    <a:cs typeface="Arial"/>
                                  </a:endParaRPr>
                                </a:p>
                              </a:txBody>
                              <a:useSpRect/>
                            </a:txSp>
                          </a:sp>
                          <a:cxnSp>
                            <a:nvCxnSpPr>
                              <a:cNvPr id="7" name="AutoShape 6"/>
                              <a:cNvCxnSpPr>
                                <a:cxnSpLocks noChangeShapeType="1"/>
                              </a:cNvCxnSpPr>
                            </a:nvCxnSpPr>
                            <a:spPr bwMode="auto">
                              <a:xfrm>
                                <a:off x="2622" y="450"/>
                                <a:ext cx="3905" cy="1"/>
                              </a:xfrm>
                              <a:prstGeom prst="straightConnector1">
                                <a:avLst/>
                              </a:prstGeom>
                              <a:noFill/>
                              <a:ln w="9525">
                                <a:solidFill>
                                  <a:srgbClr val="000000"/>
                                </a:solidFill>
                                <a:round/>
                                <a:headEnd/>
                                <a:tailEnd/>
                              </a:ln>
                            </a:spPr>
                          </a:cxnSp>
                          <a:sp>
                            <a:nvSpPr>
                              <a:cNvPr id="8" name="Rectangle 7"/>
                              <a:cNvSpPr>
                                <a:spLocks noChangeArrowheads="1"/>
                              </a:cNvSpPr>
                            </a:nvSpPr>
                            <a:spPr bwMode="auto">
                              <a:xfrm>
                                <a:off x="6677" y="259"/>
                                <a:ext cx="973"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x 100%</a:t>
                                  </a:r>
                                </a:p>
                                <a:p>
                                  <a:pPr algn="l" rtl="0">
                                    <a:defRPr sz="1000"/>
                                  </a:pPr>
                                  <a:endParaRPr lang="id-ID" sz="1100" b="0" i="0" u="none" strike="noStrike" baseline="0">
                                    <a:solidFill>
                                      <a:srgbClr val="000000"/>
                                    </a:solidFill>
                                    <a:latin typeface="Arial"/>
                                    <a:cs typeface="Arial"/>
                                  </a:endParaRPr>
                                </a:p>
                              </a:txBody>
                              <a:useSpRect/>
                            </a:txSp>
                          </a:sp>
                        </a:grpSp>
                      </lc:lockedCanvas>
                    </a:graphicData>
                  </a:graphic>
                </wp:anchor>
              </w:drawing>
            </w:r>
          </w:p>
        </w:tc>
      </w:tr>
      <w:tr w:rsidR="002E2A40" w:rsidRPr="00B33466" w:rsidTr="00083C18">
        <w:trPr>
          <w:gridAfter w:val="1"/>
          <w:trHeight w:val="594"/>
        </w:trPr>
        <w:tc>
          <w:tcPr>
            <w:tcW w:w="217" w:type="pct"/>
            <w:vMerge/>
            <w:tcBorders>
              <w:left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jc w:val="both"/>
              <w:rPr>
                <w:rFonts w:ascii="Bookman Old Style" w:hAnsi="Bookman Old Style"/>
                <w:bCs/>
                <w:lang w:val="id-ID" w:eastAsia="id-ID"/>
              </w:rPr>
            </w:pPr>
            <w:r w:rsidRPr="00864AE4">
              <w:rPr>
                <w:rFonts w:ascii="Bookman Old Style" w:hAnsi="Bookman Old Style"/>
                <w:bCs/>
                <w:lang w:val="id-ID" w:eastAsia="id-ID"/>
              </w:rPr>
              <w:t>Stabilitas harga dan pasokan pangan</w:t>
            </w:r>
          </w:p>
          <w:p w:rsidR="002E2A40" w:rsidRPr="00864AE4" w:rsidRDefault="002E2A40" w:rsidP="006F1262">
            <w:pPr>
              <w:jc w:val="both"/>
              <w:rPr>
                <w:rFonts w:ascii="Bookman Old Style" w:hAnsi="Bookman Old Style"/>
                <w:bCs/>
                <w:lang w:val="id-ID" w:eastAsia="id-ID"/>
              </w:rPr>
            </w:pPr>
          </w:p>
        </w:tc>
        <w:tc>
          <w:tcPr>
            <w:tcW w:w="2256" w:type="pct"/>
            <w:tcBorders>
              <w:top w:val="single" w:sz="4" w:space="0" w:color="auto"/>
              <w:left w:val="single" w:sz="4" w:space="0" w:color="auto"/>
              <w:bottom w:val="single" w:sz="4" w:space="0" w:color="auto"/>
              <w:right w:val="single" w:sz="4" w:space="0" w:color="auto"/>
            </w:tcBorders>
            <w:vAlign w:val="center"/>
          </w:tcPr>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6096" distB="11811" distL="163068" distR="199136" simplePos="0" relativeHeight="251667968" behindDoc="0" locked="0" layoutInCell="1" allowOverlap="1">
                  <wp:simplePos x="0" y="0"/>
                  <wp:positionH relativeFrom="column">
                    <wp:posOffset>16510</wp:posOffset>
                  </wp:positionH>
                  <wp:positionV relativeFrom="paragraph">
                    <wp:posOffset>16510</wp:posOffset>
                  </wp:positionV>
                  <wp:extent cx="2847975" cy="647700"/>
                  <wp:effectExtent l="0" t="0" r="0" b="0"/>
                  <wp:wrapNone/>
                  <wp:docPr id="15"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47975" cy="647700"/>
                            <a:chOff x="0" y="0"/>
                            <a:chExt cx="2847975" cy="647700"/>
                          </a:xfrm>
                        </a:grpSpPr>
                        <a:grpSp>
                          <a:nvGrpSpPr>
                            <a:cNvPr id="16" name="Group 15"/>
                            <a:cNvGrpSpPr/>
                          </a:nvGrpSpPr>
                          <a:grpSpPr>
                            <a:xfrm>
                              <a:off x="0" y="0"/>
                              <a:ext cx="2847975" cy="647700"/>
                              <a:chOff x="0" y="0"/>
                              <a:chExt cx="2847975" cy="647700"/>
                            </a:xfrm>
                          </a:grpSpPr>
                          <a:sp>
                            <a:nvSpPr>
                              <a:cNvPr id="17" name="Rectangle 111"/>
                              <a:cNvSpPr>
                                <a:spLocks noChangeArrowheads="1"/>
                              </a:cNvSpPr>
                            </a:nvSpPr>
                            <a:spPr bwMode="auto">
                              <a:xfrm>
                                <a:off x="1971675" y="0"/>
                                <a:ext cx="214360" cy="647700"/>
                              </a:xfrm>
                              <a:prstGeom prst="rect">
                                <a:avLst/>
                              </a:prstGeom>
                              <a:solidFill>
                                <a:srgbClr val="FFFFFF"/>
                              </a:solidFill>
                              <a:ln w="9525">
                                <a:noFill/>
                                <a:miter lim="800000"/>
                                <a:headEnd/>
                                <a:tailEnd/>
                              </a:ln>
                            </a:spPr>
                            <a:txSp>
                              <a:txBody>
                                <a:bodyPr vertOverflow="clip" wrap="square" lIns="0" tIns="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4000" b="0" i="0" strike="noStrike">
                                      <a:solidFill>
                                        <a:srgbClr val="000000"/>
                                      </a:solidFill>
                                      <a:latin typeface="Calibri"/>
                                      <a:cs typeface="Calibri"/>
                                    </a:rPr>
                                    <a:t>]</a:t>
                                  </a:r>
                                </a:p>
                              </a:txBody>
                              <a:useSpRect/>
                            </a:txSp>
                          </a:sp>
                          <a:grpSp>
                            <a:nvGrpSpPr>
                              <a:cNvPr id="4" name="Group 18"/>
                              <a:cNvGrpSpPr/>
                            </a:nvGrpSpPr>
                            <a:grpSpPr>
                              <a:xfrm>
                                <a:off x="0" y="0"/>
                                <a:ext cx="2847975" cy="638175"/>
                                <a:chOff x="0" y="0"/>
                                <a:chExt cx="2847975" cy="638175"/>
                              </a:xfrm>
                            </a:grpSpPr>
                            <a:sp>
                              <a:nvSpPr>
                                <a:cNvPr id="19" name="Rectangle 115"/>
                                <a:cNvSpPr>
                                  <a:spLocks noChangeArrowheads="1"/>
                                </a:cNvSpPr>
                              </a:nvSpPr>
                              <a:spPr bwMode="auto">
                                <a:xfrm>
                                  <a:off x="0" y="145924"/>
                                  <a:ext cx="448925" cy="352013"/>
                                </a:xfrm>
                                <a:prstGeom prst="rect">
                                  <a:avLst/>
                                </a:prstGeom>
                                <a:solidFill>
                                  <a:srgbClr val="FFFFFF"/>
                                </a:solidFill>
                                <a:ln w="9525">
                                  <a:noFill/>
                                  <a:miter lim="800000"/>
                                  <a:headEnd/>
                                  <a:tailEnd/>
                                </a:ln>
                              </a:spPr>
                              <a:txSp>
                                <a:txBody>
                                  <a:bodyPr vertOverflow="clip" wrap="square" lIns="0" tIns="10800" rIns="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600" b="1" i="0" strike="noStrike">
                                        <a:solidFill>
                                          <a:srgbClr val="000000"/>
                                        </a:solidFill>
                                        <a:latin typeface="Arial"/>
                                        <a:cs typeface="Arial"/>
                                      </a:rPr>
                                      <a:t>SK</a:t>
                                    </a:r>
                                    <a:r>
                                      <a:rPr lang="id-ID" sz="1600" b="0" i="0" strike="noStrike">
                                        <a:solidFill>
                                          <a:srgbClr val="000000"/>
                                        </a:solidFill>
                                        <a:latin typeface="Arial"/>
                                        <a:cs typeface="Arial"/>
                                      </a:rPr>
                                      <a:t>i</a:t>
                                    </a:r>
                                    <a:endParaRPr lang="en-US" sz="1600" b="0" i="0" strike="noStrike">
                                      <a:solidFill>
                                        <a:srgbClr val="000000"/>
                                      </a:solidFill>
                                      <a:latin typeface="Arial"/>
                                      <a:cs typeface="Arial"/>
                                    </a:endParaRPr>
                                  </a:p>
                                </a:txBody>
                                <a:useSpRect/>
                              </a:txSp>
                            </a:sp>
                            <a:sp>
                              <a:nvSpPr>
                                <a:cNvPr id="20" name="Rectangle 114"/>
                                <a:cNvSpPr>
                                  <a:spLocks noChangeArrowheads="1"/>
                                </a:cNvSpPr>
                              </a:nvSpPr>
                              <a:spPr bwMode="auto">
                                <a:xfrm>
                                  <a:off x="485314" y="241708"/>
                                  <a:ext cx="103752" cy="180129"/>
                                </a:xfrm>
                                <a:prstGeom prst="rect">
                                  <a:avLst/>
                                </a:prstGeom>
                                <a:noFill/>
                                <a:ln w="9525">
                                  <a:noFill/>
                                  <a:miter lim="800000"/>
                                  <a:headEnd/>
                                  <a:tailEnd/>
                                </a:ln>
                              </a:spPr>
                              <a:txSp>
                                <a:txBody>
                                  <a:bodyPr vertOverflow="clip" wrap="square" lIns="0" tIns="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400" b="1" i="0" strike="noStrike">
                                        <a:solidFill>
                                          <a:srgbClr val="000000"/>
                                        </a:solidFill>
                                        <a:latin typeface="Arial"/>
                                        <a:cs typeface="Arial"/>
                                      </a:rPr>
                                      <a:t>=</a:t>
                                    </a:r>
                                  </a:p>
                                </a:txBody>
                                <a:useSpRect/>
                              </a:txSp>
                            </a:sp>
                            <a:sp>
                              <a:nvSpPr>
                                <a:cNvPr id="21" name="Rectangle 112"/>
                                <a:cNvSpPr>
                                  <a:spLocks noChangeArrowheads="1"/>
                                </a:cNvSpPr>
                              </a:nvSpPr>
                              <a:spPr bwMode="auto">
                                <a:xfrm>
                                  <a:off x="704849" y="0"/>
                                  <a:ext cx="164877" cy="638175"/>
                                </a:xfrm>
                                <a:prstGeom prst="rect">
                                  <a:avLst/>
                                </a:prstGeom>
                                <a:solidFill>
                                  <a:srgbClr val="FFFFFF"/>
                                </a:solidFill>
                                <a:ln w="9525">
                                  <a:noFill/>
                                  <a:miter lim="800000"/>
                                  <a:headEnd/>
                                  <a:tailEnd/>
                                </a:ln>
                              </a:spPr>
                              <a:txSp>
                                <a:txBody>
                                  <a:bodyPr vertOverflow="clip" wrap="square" lIns="0" tIns="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4000" b="0" i="0" strike="noStrike">
                                        <a:solidFill>
                                          <a:srgbClr val="000000"/>
                                        </a:solidFill>
                                        <a:latin typeface="Calibri"/>
                                        <a:cs typeface="Calibri"/>
                                      </a:rPr>
                                      <a:t>[</a:t>
                                    </a:r>
                                  </a:p>
                                </a:txBody>
                                <a:useSpRect/>
                              </a:txSp>
                            </a:sp>
                            <a:sp>
                              <a:nvSpPr>
                                <a:cNvPr id="22" name="Rectangle 107"/>
                                <a:cNvSpPr>
                                  <a:spLocks noChangeArrowheads="1"/>
                                </a:cNvSpPr>
                              </a:nvSpPr>
                              <a:spPr bwMode="auto">
                                <a:xfrm>
                                  <a:off x="2174920" y="236634"/>
                                  <a:ext cx="140996" cy="222625"/>
                                </a:xfrm>
                                <a:prstGeom prst="rect">
                                  <a:avLst/>
                                </a:prstGeom>
                                <a:noFill/>
                                <a:ln w="9525">
                                  <a:noFill/>
                                  <a:miter lim="800000"/>
                                  <a:headEnd/>
                                  <a:tailEnd/>
                                </a:ln>
                              </a:spPr>
                              <a:txSp>
                                <a:txBody>
                                  <a:bodyPr vertOverflow="clip" wrap="square" lIns="0" tIns="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400" b="1" i="0" strike="noStrike">
                                        <a:solidFill>
                                          <a:srgbClr val="000000"/>
                                        </a:solidFill>
                                        <a:latin typeface="Arial"/>
                                        <a:cs typeface="Arial"/>
                                      </a:rPr>
                                      <a:t>x</a:t>
                                    </a:r>
                                  </a:p>
                                </a:txBody>
                                <a:useSpRect/>
                              </a:txSp>
                            </a:sp>
                            <a:sp>
                              <a:nvSpPr>
                                <a:cNvPr id="23" name="Rectangle 106"/>
                                <a:cNvSpPr>
                                  <a:spLocks noChangeArrowheads="1"/>
                                </a:cNvSpPr>
                              </a:nvSpPr>
                              <a:spPr bwMode="auto">
                                <a:xfrm>
                                  <a:off x="2307935" y="241708"/>
                                  <a:ext cx="540040" cy="222625"/>
                                </a:xfrm>
                                <a:prstGeom prst="rect">
                                  <a:avLst/>
                                </a:prstGeom>
                                <a:noFill/>
                                <a:ln w="9525">
                                  <a:noFill/>
                                  <a:miter lim="800000"/>
                                  <a:headEnd/>
                                  <a:tailEnd/>
                                </a:ln>
                              </a:spPr>
                              <a:txSp>
                                <a:txBody>
                                  <a:bodyPr vertOverflow="clip" wrap="square" lIns="0" tIns="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400" b="1" i="0" strike="noStrike">
                                        <a:solidFill>
                                          <a:srgbClr val="000000"/>
                                        </a:solidFill>
                                        <a:latin typeface="Arial"/>
                                        <a:cs typeface="Arial"/>
                                      </a:rPr>
                                      <a:t>100%</a:t>
                                    </a:r>
                                  </a:p>
                                </a:txBody>
                                <a:useSpRect/>
                              </a:txSp>
                            </a:sp>
                            <a:grpSp>
                              <a:nvGrpSpPr>
                                <a:cNvPr id="10" name="Group 15"/>
                                <a:cNvGrpSpPr/>
                              </a:nvGrpSpPr>
                              <a:grpSpPr>
                                <a:xfrm>
                                  <a:off x="1188684" y="82454"/>
                                  <a:ext cx="768161" cy="543682"/>
                                  <a:chOff x="1188684" y="82454"/>
                                  <a:chExt cx="768161" cy="543682"/>
                                </a:xfrm>
                              </a:grpSpPr>
                              <a:sp>
                                <a:nvSpPr>
                                  <a:cNvPr id="27" name="Rectangle 110"/>
                                  <a:cNvSpPr>
                                    <a:spLocks noChangeArrowheads="1"/>
                                  </a:cNvSpPr>
                                </a:nvSpPr>
                                <a:spPr bwMode="auto">
                                  <a:xfrm>
                                    <a:off x="1188684" y="82454"/>
                                    <a:ext cx="768161" cy="242287"/>
                                  </a:xfrm>
                                  <a:prstGeom prst="rect">
                                    <a:avLst/>
                                  </a:prstGeom>
                                  <a:noFill/>
                                  <a:ln w="9525">
                                    <a:noFill/>
                                    <a:miter lim="800000"/>
                                    <a:headEnd/>
                                    <a:tailEnd/>
                                  </a:ln>
                                </a:spPr>
                                <a:txSp>
                                  <a:txBody>
                                    <a:bodyPr vertOverflow="clip" wrap="square" lIns="0" tIns="10800" rIns="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400" b="1" i="0" strike="noStrike">
                                          <a:solidFill>
                                            <a:srgbClr val="000000"/>
                                          </a:solidFill>
                                          <a:latin typeface="Arial"/>
                                          <a:cs typeface="Arial"/>
                                        </a:rPr>
                                        <a:t> CVKR</a:t>
                                      </a:r>
                                      <a:r>
                                        <a:rPr lang="en-US" sz="1400" b="0" i="0" strike="noStrike">
                                          <a:solidFill>
                                            <a:srgbClr val="000000"/>
                                          </a:solidFill>
                                          <a:latin typeface="Arial"/>
                                          <a:cs typeface="Arial"/>
                                        </a:rPr>
                                        <a:t>i</a:t>
                                      </a:r>
                                    </a:p>
                                  </a:txBody>
                                  <a:useSpRect/>
                                </a:txSp>
                              </a:sp>
                              <a:sp>
                                <a:nvSpPr>
                                  <a:cNvPr id="28" name="Rectangle 109"/>
                                  <a:cNvSpPr>
                                    <a:spLocks noChangeArrowheads="1"/>
                                  </a:cNvSpPr>
                                </a:nvSpPr>
                                <a:spPr bwMode="auto">
                                  <a:xfrm>
                                    <a:off x="1310653" y="383849"/>
                                    <a:ext cx="613864" cy="242287"/>
                                  </a:xfrm>
                                  <a:prstGeom prst="rect">
                                    <a:avLst/>
                                  </a:prstGeom>
                                  <a:noFill/>
                                  <a:ln w="9525">
                                    <a:noFill/>
                                    <a:miter lim="800000"/>
                                    <a:headEnd/>
                                    <a:tailEnd/>
                                  </a:ln>
                                </a:spPr>
                                <a:txSp>
                                  <a:txBody>
                                    <a:bodyPr vertOverflow="clip" wrap="square" lIns="0" tIns="10800" rIns="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en-US" sz="1400" b="1" i="0" strike="noStrike">
                                          <a:solidFill>
                                            <a:srgbClr val="000000"/>
                                          </a:solidFill>
                                          <a:latin typeface="Arial"/>
                                          <a:cs typeface="Arial"/>
                                        </a:rPr>
                                        <a:t>CVKT</a:t>
                                      </a:r>
                                      <a:r>
                                        <a:rPr lang="en-US" sz="1400" b="0" i="0" strike="noStrike">
                                          <a:solidFill>
                                            <a:srgbClr val="000000"/>
                                          </a:solidFill>
                                          <a:latin typeface="Arial"/>
                                          <a:cs typeface="Arial"/>
                                        </a:rPr>
                                        <a:t>i</a:t>
                                      </a:r>
                                    </a:p>
                                  </a:txBody>
                                  <a:useSpRect/>
                                </a:txSp>
                              </a:sp>
                              <a:cxnSp>
                                <a:nvCxnSpPr>
                                  <a:cNvPr id="29" name="Straight Connector 28"/>
                                  <a:cNvCxnSpPr/>
                                </a:nvCxnSpPr>
                                <a:spPr>
                                  <a:xfrm>
                                    <a:off x="1247775" y="352425"/>
                                    <a:ext cx="676275" cy="0"/>
                                  </a:xfrm>
                                  <a:prstGeom prst="line">
                                    <a:avLst/>
                                  </a:prstGeom>
                                  <a:ln w="19050">
                                    <a:solidFill>
                                      <a:sysClr val="windowText" lastClr="000000"/>
                                    </a:solidFill>
                                  </a:ln>
                                </a:spPr>
                                <a:style>
                                  <a:lnRef idx="1">
                                    <a:schemeClr val="accent1"/>
                                  </a:lnRef>
                                  <a:fillRef idx="0">
                                    <a:schemeClr val="accent1"/>
                                  </a:fillRef>
                                  <a:effectRef idx="0">
                                    <a:schemeClr val="accent1"/>
                                  </a:effectRef>
                                  <a:fontRef idx="minor">
                                    <a:schemeClr val="tx1"/>
                                  </a:fontRef>
                                </a:style>
                              </a:cxnSp>
                            </a:grpSp>
                            <a:sp>
                              <a:nvSpPr>
                                <a:cNvPr id="25" name="Rectangle 107"/>
                                <a:cNvSpPr>
                                  <a:spLocks noChangeArrowheads="1"/>
                                </a:cNvSpPr>
                              </a:nvSpPr>
                              <a:spPr bwMode="auto">
                                <a:xfrm>
                                  <a:off x="889045" y="227109"/>
                                  <a:ext cx="140996" cy="222625"/>
                                </a:xfrm>
                                <a:prstGeom prst="rect">
                                  <a:avLst/>
                                </a:prstGeom>
                                <a:noFill/>
                                <a:ln w="9525">
                                  <a:noFill/>
                                  <a:miter lim="800000"/>
                                  <a:headEnd/>
                                  <a:tailEnd/>
                                </a:ln>
                              </a:spPr>
                              <a:txSp>
                                <a:txBody>
                                  <a:bodyPr vertOverflow="clip" wrap="square" lIns="0" tIns="0" rIns="0" bIns="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400" b="1" i="0" strike="noStrike">
                                        <a:solidFill>
                                          <a:srgbClr val="000000"/>
                                        </a:solidFill>
                                        <a:latin typeface="Arial"/>
                                        <a:cs typeface="Arial"/>
                                      </a:rPr>
                                      <a:t>2</a:t>
                                    </a:r>
                                    <a:endParaRPr lang="en-US" sz="1400" b="1" i="0" strike="noStrike">
                                      <a:solidFill>
                                        <a:srgbClr val="000000"/>
                                      </a:solidFill>
                                      <a:latin typeface="Arial"/>
                                      <a:cs typeface="Arial"/>
                                    </a:endParaRPr>
                                  </a:p>
                                </a:txBody>
                                <a:useSpRect/>
                              </a:txSp>
                            </a:sp>
                            <a:sp>
                              <a:nvSpPr>
                                <a:cNvPr id="26" name="Rectangle 114"/>
                                <a:cNvSpPr>
                                  <a:spLocks noChangeArrowheads="1"/>
                                </a:cNvSpPr>
                              </a:nvSpPr>
                              <a:spPr bwMode="auto">
                                <a:xfrm>
                                  <a:off x="1038225" y="247650"/>
                                  <a:ext cx="152400" cy="180975"/>
                                </a:xfrm>
                                <a:prstGeom prst="rect">
                                  <a:avLst/>
                                </a:prstGeom>
                                <a:noFill/>
                                <a:ln w="9525">
                                  <a:noFill/>
                                  <a:miter lim="800000"/>
                                  <a:headEnd/>
                                  <a:tailEnd/>
                                </a:ln>
                              </a:spPr>
                              <a:txSp>
                                <a:txBody>
                                  <a:bodyPr vertOverflow="clip" wrap="square" lIns="0" tIns="0" rIns="0" bIns="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400" b="1" i="0" strike="noStrike">
                                        <a:solidFill>
                                          <a:srgbClr val="000000"/>
                                        </a:solidFill>
                                        <a:latin typeface="Arial"/>
                                        <a:cs typeface="Arial"/>
                                      </a:rPr>
                                      <a:t>-</a:t>
                                    </a:r>
                                    <a:endParaRPr lang="en-US" sz="1400" b="1" i="0" strike="noStrike">
                                      <a:solidFill>
                                        <a:srgbClr val="000000"/>
                                      </a:solidFill>
                                      <a:latin typeface="Arial"/>
                                      <a:cs typeface="Arial"/>
                                    </a:endParaRPr>
                                  </a:p>
                                </a:txBody>
                                <a:useSpRect/>
                              </a:txSp>
                            </a:sp>
                          </a:grpSp>
                        </a:grpSp>
                      </lc:lockedCanvas>
                    </a:graphicData>
                  </a:graphic>
                </wp:anchor>
              </w:drawing>
            </w: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Pr="008F56E3" w:rsidRDefault="002E2A40" w:rsidP="006F1262">
            <w:pPr>
              <w:spacing w:line="360" w:lineRule="auto"/>
              <w:rPr>
                <w:rFonts w:ascii="Bookman Old Style" w:hAnsi="Bookman Old Style"/>
                <w:color w:val="000000"/>
                <w:sz w:val="20"/>
                <w:szCs w:val="20"/>
                <w:lang w:val="id-ID"/>
              </w:rPr>
            </w:pPr>
            <w:r w:rsidRPr="008F56E3">
              <w:rPr>
                <w:rFonts w:ascii="Bookman Old Style" w:hAnsi="Bookman Old Style"/>
                <w:color w:val="000000"/>
                <w:sz w:val="20"/>
                <w:szCs w:val="20"/>
              </w:rPr>
              <w:t xml:space="preserve">Keterangan </w:t>
            </w:r>
            <w:r w:rsidRPr="008F56E3">
              <w:rPr>
                <w:rFonts w:ascii="Bookman Old Style" w:hAnsi="Bookman Old Style"/>
                <w:color w:val="000000"/>
                <w:sz w:val="20"/>
                <w:szCs w:val="20"/>
                <w:lang w:val="id-ID"/>
              </w:rPr>
              <w:t>:</w:t>
            </w:r>
          </w:p>
          <w:p w:rsidR="002E2A40" w:rsidRPr="008F56E3" w:rsidRDefault="002E2A40" w:rsidP="006F1262">
            <w:pPr>
              <w:spacing w:line="360" w:lineRule="auto"/>
              <w:rPr>
                <w:rFonts w:ascii="Bookman Old Style" w:hAnsi="Bookman Old Style"/>
                <w:color w:val="000000"/>
                <w:sz w:val="20"/>
                <w:szCs w:val="20"/>
                <w:lang w:val="id-ID"/>
              </w:rPr>
            </w:pPr>
            <w:r w:rsidRPr="008F56E3">
              <w:rPr>
                <w:rFonts w:ascii="Bookman Old Style" w:hAnsi="Bookman Old Style"/>
                <w:color w:val="000000"/>
                <w:sz w:val="20"/>
                <w:szCs w:val="20"/>
              </w:rPr>
              <w:t>Ski</w:t>
            </w:r>
            <w:r w:rsidRPr="008F56E3">
              <w:rPr>
                <w:rFonts w:ascii="Bookman Old Style" w:hAnsi="Bookman Old Style"/>
                <w:color w:val="000000"/>
                <w:sz w:val="20"/>
                <w:szCs w:val="20"/>
                <w:lang w:val="id-ID"/>
              </w:rPr>
              <w:t xml:space="preserve"> </w:t>
            </w:r>
            <w:r w:rsidRPr="008F56E3">
              <w:rPr>
                <w:rFonts w:ascii="Bookman Old Style" w:hAnsi="Bookman Old Style"/>
                <w:color w:val="000000"/>
                <w:sz w:val="20"/>
                <w:szCs w:val="20"/>
              </w:rPr>
              <w:t>= Stabilitas harga dan pasokan (%)</w:t>
            </w:r>
          </w:p>
          <w:p w:rsidR="002E2A40" w:rsidRPr="008F56E3" w:rsidRDefault="002E2A40" w:rsidP="006F1262">
            <w:pPr>
              <w:spacing w:line="360" w:lineRule="auto"/>
              <w:rPr>
                <w:rFonts w:ascii="Bookman Old Style" w:hAnsi="Bookman Old Style"/>
                <w:color w:val="000000"/>
                <w:sz w:val="20"/>
                <w:szCs w:val="20"/>
              </w:rPr>
            </w:pPr>
            <w:r w:rsidRPr="008F56E3">
              <w:rPr>
                <w:rFonts w:ascii="Bookman Old Style" w:hAnsi="Bookman Old Style"/>
                <w:color w:val="000000"/>
                <w:sz w:val="20"/>
                <w:szCs w:val="20"/>
              </w:rPr>
              <w:t>CVRKi</w:t>
            </w:r>
            <w:r w:rsidRPr="008F56E3">
              <w:rPr>
                <w:rFonts w:ascii="Bookman Old Style" w:hAnsi="Bookman Old Style"/>
                <w:color w:val="000000"/>
                <w:sz w:val="20"/>
                <w:szCs w:val="20"/>
                <w:lang w:val="id-ID"/>
              </w:rPr>
              <w:t xml:space="preserve"> </w:t>
            </w:r>
            <w:r w:rsidRPr="008F56E3">
              <w:rPr>
                <w:rFonts w:ascii="Bookman Old Style" w:hAnsi="Bookman Old Style"/>
                <w:color w:val="000000"/>
                <w:sz w:val="20"/>
                <w:szCs w:val="20"/>
              </w:rPr>
              <w:t xml:space="preserve">= Kooefisien keragaman realisasi untuk harga dan </w:t>
            </w:r>
            <w:r w:rsidRPr="008F56E3">
              <w:rPr>
                <w:rFonts w:ascii="Bookman Old Style" w:hAnsi="Bookman Old Style"/>
                <w:color w:val="000000"/>
                <w:sz w:val="20"/>
                <w:szCs w:val="20"/>
              </w:rPr>
              <w:lastRenderedPageBreak/>
              <w:t>komoditas ke i</w:t>
            </w:r>
          </w:p>
          <w:p w:rsidR="002E2A40" w:rsidRPr="00B33466" w:rsidRDefault="002E2A40" w:rsidP="006F1262">
            <w:pPr>
              <w:spacing w:line="276" w:lineRule="auto"/>
              <w:rPr>
                <w:rFonts w:ascii="Bookman Old Style" w:hAnsi="Bookman Old Style" w:cs="Arial"/>
                <w:b/>
                <w:spacing w:val="-4"/>
                <w:sz w:val="20"/>
                <w:szCs w:val="20"/>
              </w:rPr>
            </w:pPr>
            <w:r w:rsidRPr="008F56E3">
              <w:rPr>
                <w:rFonts w:ascii="Bookman Old Style" w:hAnsi="Bookman Old Style"/>
                <w:color w:val="000000"/>
                <w:sz w:val="20"/>
                <w:szCs w:val="20"/>
              </w:rPr>
              <w:t>CVTKi</w:t>
            </w:r>
            <w:r w:rsidRPr="008F56E3">
              <w:rPr>
                <w:rFonts w:ascii="Bookman Old Style" w:hAnsi="Bookman Old Style"/>
                <w:color w:val="000000"/>
                <w:sz w:val="20"/>
                <w:szCs w:val="20"/>
                <w:lang w:val="id-ID"/>
              </w:rPr>
              <w:t xml:space="preserve"> </w:t>
            </w:r>
            <w:r w:rsidRPr="008F56E3">
              <w:rPr>
                <w:rFonts w:ascii="Bookman Old Style" w:hAnsi="Bookman Old Style"/>
                <w:color w:val="000000"/>
                <w:sz w:val="20"/>
                <w:szCs w:val="20"/>
              </w:rPr>
              <w:t>= Kooefisien keragaman target untuk harga dan komoditas ke i</w:t>
            </w:r>
          </w:p>
        </w:tc>
      </w:tr>
      <w:tr w:rsidR="002E2A40" w:rsidRPr="00B33466" w:rsidTr="00083C18">
        <w:trPr>
          <w:gridAfter w:val="1"/>
          <w:trHeight w:val="594"/>
        </w:trPr>
        <w:tc>
          <w:tcPr>
            <w:tcW w:w="217" w:type="pct"/>
            <w:vMerge/>
            <w:tcBorders>
              <w:left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Default="002E2A40" w:rsidP="006F1262">
            <w:pPr>
              <w:jc w:val="both"/>
              <w:rPr>
                <w:rFonts w:ascii="Bookman Old Style" w:hAnsi="Bookman Old Style"/>
                <w:bCs/>
                <w:lang w:eastAsia="id-ID"/>
              </w:rPr>
            </w:pPr>
            <w:r w:rsidRPr="00864AE4">
              <w:rPr>
                <w:rFonts w:ascii="Bookman Old Style" w:hAnsi="Bookman Old Style"/>
                <w:bCs/>
                <w:lang w:val="id-ID" w:eastAsia="id-ID"/>
              </w:rPr>
              <w:t>Jumlah cadangan pangan</w:t>
            </w:r>
          </w:p>
          <w:p w:rsidR="002E2A40" w:rsidRDefault="002E2A40" w:rsidP="006F1262">
            <w:pPr>
              <w:jc w:val="both"/>
              <w:rPr>
                <w:rFonts w:ascii="Bookman Old Style" w:hAnsi="Bookman Old Style"/>
                <w:bCs/>
                <w:lang w:eastAsia="id-ID"/>
              </w:rPr>
            </w:pPr>
          </w:p>
          <w:p w:rsidR="002E2A40" w:rsidRDefault="002E2A40" w:rsidP="006F1262">
            <w:pPr>
              <w:jc w:val="both"/>
              <w:rPr>
                <w:rFonts w:ascii="Bookman Old Style" w:hAnsi="Bookman Old Style"/>
                <w:bCs/>
                <w:lang w:eastAsia="id-ID"/>
              </w:rPr>
            </w:pPr>
          </w:p>
          <w:p w:rsidR="002E2A40" w:rsidRPr="008F56E3" w:rsidRDefault="002E2A40" w:rsidP="006F1262">
            <w:pPr>
              <w:jc w:val="both"/>
              <w:rPr>
                <w:rFonts w:ascii="Bookman Old Style" w:hAnsi="Bookman Old Style"/>
                <w:bCs/>
                <w:lang w:eastAsia="id-ID"/>
              </w:rPr>
            </w:pPr>
          </w:p>
        </w:tc>
        <w:tc>
          <w:tcPr>
            <w:tcW w:w="2256" w:type="pct"/>
            <w:tcBorders>
              <w:top w:val="single" w:sz="4" w:space="0" w:color="auto"/>
              <w:left w:val="single" w:sz="4" w:space="0" w:color="auto"/>
              <w:bottom w:val="single" w:sz="4" w:space="0" w:color="auto"/>
              <w:right w:val="single" w:sz="4" w:space="0" w:color="auto"/>
            </w:tcBorders>
            <w:vAlign w:val="center"/>
          </w:tcPr>
          <w:p w:rsidR="002E2A40" w:rsidRPr="00B33466" w:rsidRDefault="002E2A40" w:rsidP="006F1262">
            <w:pPr>
              <w:spacing w:line="276" w:lineRule="auto"/>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268224" distB="121412" distL="388620" distR="272796" simplePos="0" relativeHeight="251668992" behindDoc="0" locked="0" layoutInCell="1" allowOverlap="1">
                  <wp:simplePos x="0" y="0"/>
                  <wp:positionH relativeFrom="column">
                    <wp:posOffset>200025</wp:posOffset>
                  </wp:positionH>
                  <wp:positionV relativeFrom="paragraph">
                    <wp:posOffset>-155575</wp:posOffset>
                  </wp:positionV>
                  <wp:extent cx="4076700" cy="904875"/>
                  <wp:effectExtent l="0" t="0" r="0" b="0"/>
                  <wp:wrapNone/>
                  <wp:docPr id="16"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1600" cy="723898"/>
                            <a:chOff x="0" y="0"/>
                            <a:chExt cx="5181600" cy="723898"/>
                          </a:xfrm>
                        </a:grpSpPr>
                        <a:grpSp>
                          <a:nvGrpSpPr>
                            <a:cNvPr id="9" name="Group 8"/>
                            <a:cNvGrpSpPr/>
                          </a:nvGrpSpPr>
                          <a:grpSpPr>
                            <a:xfrm>
                              <a:off x="0" y="0"/>
                              <a:ext cx="5181600" cy="723898"/>
                              <a:chOff x="0" y="0"/>
                              <a:chExt cx="4400554" cy="723898"/>
                            </a:xfrm>
                          </a:grpSpPr>
                          <a:sp>
                            <a:nvSpPr>
                              <a:cNvPr id="5138" name="Rectangle 18"/>
                              <a:cNvSpPr>
                                <a:spLocks noChangeArrowheads="1"/>
                              </a:cNvSpPr>
                            </a:nvSpPr>
                            <a:spPr bwMode="auto">
                              <a:xfrm>
                                <a:off x="1581154" y="352424"/>
                                <a:ext cx="257175" cy="20002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100" b="0" i="0" strike="noStrike">
                                      <a:solidFill>
                                        <a:srgbClr val="000000"/>
                                      </a:solidFill>
                                      <a:latin typeface="Arial"/>
                                      <a:cs typeface="Arial"/>
                                    </a:rPr>
                                    <a:t>=</a:t>
                                  </a:r>
                                </a:p>
                              </a:txBody>
                              <a:useSpRect/>
                            </a:txSp>
                          </a:sp>
                          <a:sp>
                            <a:nvSpPr>
                              <a:cNvPr id="5137" name="Rectangle 17"/>
                              <a:cNvSpPr>
                                <a:spLocks noChangeArrowheads="1"/>
                              </a:cNvSpPr>
                            </a:nvSpPr>
                            <a:spPr bwMode="auto">
                              <a:xfrm flipH="1">
                                <a:off x="0" y="161923"/>
                                <a:ext cx="1419223" cy="561975"/>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en-US" sz="1000" b="0" i="0" strike="noStrike">
                                      <a:solidFill>
                                        <a:srgbClr val="000000"/>
                                      </a:solidFill>
                                      <a:latin typeface="Arial"/>
                                      <a:cs typeface="Arial"/>
                                    </a:rPr>
                                    <a:t>Penguatan Cadangan Pangan Kabuptaen/Kota</a:t>
                                  </a:r>
                                </a:p>
                              </a:txBody>
                              <a:useSpRect/>
                            </a:txSp>
                          </a:sp>
                          <a:grpSp>
                            <a:nvGrpSpPr>
                              <a:cNvPr id="5" name="Group 7"/>
                              <a:cNvGrpSpPr/>
                            </a:nvGrpSpPr>
                            <a:grpSpPr>
                              <a:xfrm>
                                <a:off x="1735250" y="0"/>
                                <a:ext cx="2665304" cy="704849"/>
                                <a:chOff x="1735250" y="0"/>
                                <a:chExt cx="2665304" cy="704849"/>
                              </a:xfrm>
                            </a:grpSpPr>
                            <a:sp>
                              <a:nvSpPr>
                                <a:cNvPr id="5136" name="Rectangle 16"/>
                                <a:cNvSpPr>
                                  <a:spLocks noChangeArrowheads="1"/>
                                </a:cNvSpPr>
                              </a:nvSpPr>
                              <a:spPr bwMode="auto">
                                <a:xfrm>
                                  <a:off x="1857379" y="0"/>
                                  <a:ext cx="1885950" cy="400050"/>
                                </a:xfrm>
                                <a:prstGeom prst="rect">
                                  <a:avLst/>
                                </a:prstGeom>
                                <a:noFill/>
                                <a:ln w="9525">
                                  <a:noFill/>
                                  <a:miter lim="800000"/>
                                  <a:headEnd/>
                                  <a:tailEnd/>
                                </a:ln>
                              </a:spPr>
                              <a:txSp>
                                <a:txBody>
                                  <a:bodyPr vertOverflow="clip" wrap="square" lIns="18000" tIns="10800" rIns="18000" bIns="10800" anchor="b"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000" b="0" i="0" strike="noStrike">
                                        <a:solidFill>
                                          <a:srgbClr val="000000"/>
                                        </a:solidFill>
                                        <a:latin typeface="Arial"/>
                                        <a:cs typeface="Arial"/>
                                      </a:rPr>
                                      <a:t>J</a:t>
                                    </a:r>
                                    <a:r>
                                      <a:rPr lang="id-ID" sz="1000" b="0" i="0" strike="noStrike">
                                        <a:solidFill>
                                          <a:srgbClr val="000000"/>
                                        </a:solidFill>
                                        <a:latin typeface="Arial"/>
                                        <a:cs typeface="Arial"/>
                                      </a:rPr>
                                      <a:t>umlah </a:t>
                                    </a:r>
                                    <a:r>
                                      <a:rPr lang="en-US" sz="1000" b="0" i="0" strike="noStrike">
                                        <a:solidFill>
                                          <a:srgbClr val="000000"/>
                                        </a:solidFill>
                                        <a:latin typeface="Arial"/>
                                        <a:cs typeface="Arial"/>
                                      </a:rPr>
                                      <a:t>Cadangan Pangan Kab./Kota</a:t>
                                    </a:r>
                                  </a:p>
                                </a:txBody>
                                <a:useSpRect/>
                              </a:txSp>
                            </a:sp>
                            <a:sp>
                              <a:nvSpPr>
                                <a:cNvPr id="5135" name="Rectangle 15"/>
                                <a:cNvSpPr>
                                  <a:spLocks noChangeArrowheads="1"/>
                                </a:cNvSpPr>
                              </a:nvSpPr>
                              <a:spPr bwMode="auto">
                                <a:xfrm>
                                  <a:off x="1735250" y="476249"/>
                                  <a:ext cx="2019123" cy="22860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en-US" sz="1000" b="0" i="0" strike="noStrike">
                                        <a:solidFill>
                                          <a:srgbClr val="000000"/>
                                        </a:solidFill>
                                        <a:latin typeface="Arial"/>
                                        <a:cs typeface="Arial"/>
                                      </a:rPr>
                                      <a:t>100 Ton</a:t>
                                    </a:r>
                                  </a:p>
                                </a:txBody>
                                <a:useSpRect/>
                              </a:txSp>
                            </a:sp>
                            <a:sp>
                              <a:nvSpPr>
                                <a:cNvPr id="5132" name="Rectangle 12"/>
                                <a:cNvSpPr>
                                  <a:spLocks noChangeArrowheads="1"/>
                                </a:cNvSpPr>
                              </a:nvSpPr>
                              <a:spPr bwMode="auto">
                                <a:xfrm>
                                  <a:off x="3754374" y="326389"/>
                                  <a:ext cx="646180" cy="197485"/>
                                </a:xfrm>
                                <a:prstGeom prst="rect">
                                  <a:avLst/>
                                </a:prstGeom>
                                <a:noFill/>
                                <a:ln w="9525">
                                  <a:noFill/>
                                  <a:miter lim="800000"/>
                                  <a:headEnd/>
                                  <a:tailEnd/>
                                </a:ln>
                              </a:spPr>
                              <a:txSp>
                                <a:txBody>
                                  <a:bodyPr vertOverflow="clip" wrap="square" lIns="18000" tIns="10800" rIns="18000" bIns="10800" anchor="ctr"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ctr" rtl="0">
                                      <a:defRPr sz="1000"/>
                                    </a:pPr>
                                    <a:r>
                                      <a:rPr lang="id-ID" sz="1000" b="0" i="0" strike="noStrike">
                                        <a:solidFill>
                                          <a:srgbClr val="000000"/>
                                        </a:solidFill>
                                        <a:latin typeface="Arial"/>
                                        <a:cs typeface="Arial"/>
                                      </a:rPr>
                                      <a:t>x</a:t>
                                    </a:r>
                                    <a:r>
                                      <a:rPr lang="id-ID" sz="1000" b="0" i="0" strike="noStrike" baseline="0">
                                        <a:solidFill>
                                          <a:srgbClr val="000000"/>
                                        </a:solidFill>
                                        <a:latin typeface="Arial"/>
                                        <a:cs typeface="Arial"/>
                                      </a:rPr>
                                      <a:t> </a:t>
                                    </a:r>
                                    <a:r>
                                      <a:rPr lang="en-US" sz="1000" b="0" i="0" strike="noStrike">
                                        <a:solidFill>
                                          <a:srgbClr val="000000"/>
                                        </a:solidFill>
                                        <a:latin typeface="Arial"/>
                                        <a:cs typeface="Arial"/>
                                      </a:rPr>
                                      <a:t>100 %</a:t>
                                    </a:r>
                                  </a:p>
                                </a:txBody>
                                <a:useSpRect/>
                              </a:txSp>
                            </a:sp>
                            <a:cxnSp>
                              <a:nvCxnSpPr>
                                <a:cNvPr id="19" name="Straight Connector 18"/>
                                <a:cNvCxnSpPr/>
                              </a:nvCxnSpPr>
                              <a:spPr>
                                <a:xfrm flipV="1">
                                  <a:off x="1847854" y="440689"/>
                                  <a:ext cx="1887470" cy="6986"/>
                                </a:xfrm>
                                <a:prstGeom prst="line">
                                  <a:avLst/>
                                </a:prstGeom>
                                <a:ln w="12700">
                                  <a:solidFill>
                                    <a:sysClr val="windowText" lastClr="000000"/>
                                  </a:solidFill>
                                </a:ln>
                              </a:spPr>
                              <a:style>
                                <a:lnRef idx="1">
                                  <a:schemeClr val="accent1"/>
                                </a:lnRef>
                                <a:fillRef idx="0">
                                  <a:schemeClr val="accent1"/>
                                </a:fillRef>
                                <a:effectRef idx="0">
                                  <a:schemeClr val="accent1"/>
                                </a:effectRef>
                                <a:fontRef idx="minor">
                                  <a:schemeClr val="tx1"/>
                                </a:fontRef>
                              </a:style>
                            </a:cxnSp>
                          </a:grpSp>
                        </a:grpSp>
                      </lc:lockedCanvas>
                    </a:graphicData>
                  </a:graphic>
                </wp:anchor>
              </w:drawing>
            </w:r>
          </w:p>
        </w:tc>
      </w:tr>
      <w:tr w:rsidR="002E2A40" w:rsidRPr="00B33466" w:rsidTr="00083C18">
        <w:trPr>
          <w:gridAfter w:val="1"/>
          <w:trHeight w:val="594"/>
        </w:trPr>
        <w:tc>
          <w:tcPr>
            <w:tcW w:w="217" w:type="pct"/>
            <w:vMerge/>
            <w:tcBorders>
              <w:left w:val="single" w:sz="4" w:space="0" w:color="auto"/>
              <w:bottom w:val="single" w:sz="4" w:space="0" w:color="auto"/>
              <w:right w:val="nil"/>
            </w:tcBorders>
            <w:vAlign w:val="center"/>
          </w:tcPr>
          <w:p w:rsidR="002E2A40" w:rsidRPr="00B33466" w:rsidRDefault="002E2A40" w:rsidP="006F1262">
            <w:pPr>
              <w:tabs>
                <w:tab w:val="left" w:pos="459"/>
              </w:tabs>
              <w:jc w:val="center"/>
              <w:rPr>
                <w:rFonts w:ascii="Bookman Old Style" w:hAnsi="Bookman Old Style" w:cs="Arial"/>
                <w:b/>
                <w:bCs/>
                <w:color w:val="000000"/>
              </w:rPr>
            </w:pPr>
          </w:p>
        </w:tc>
        <w:tc>
          <w:tcPr>
            <w:tcW w:w="944" w:type="pct"/>
            <w:vMerge/>
            <w:tcBorders>
              <w:left w:val="single" w:sz="4" w:space="0" w:color="auto"/>
              <w:bottom w:val="single" w:sz="4" w:space="0" w:color="auto"/>
              <w:right w:val="single" w:sz="4" w:space="0" w:color="auto"/>
            </w:tcBorders>
            <w:vAlign w:val="center"/>
          </w:tcPr>
          <w:p w:rsidR="002E2A40" w:rsidRPr="00B33466" w:rsidRDefault="002E2A40" w:rsidP="006F1262">
            <w:pPr>
              <w:ind w:right="238"/>
              <w:jc w:val="center"/>
              <w:rPr>
                <w:rFonts w:ascii="Bookman Old Style" w:hAnsi="Bookman Old Style" w:cs="Arial"/>
                <w:b/>
                <w:bCs/>
                <w:color w:val="000000"/>
              </w:rPr>
            </w:pPr>
          </w:p>
        </w:tc>
        <w:tc>
          <w:tcPr>
            <w:tcW w:w="1581" w:type="pct"/>
            <w:tcBorders>
              <w:top w:val="single" w:sz="4" w:space="0" w:color="auto"/>
              <w:left w:val="single" w:sz="4" w:space="0" w:color="auto"/>
              <w:bottom w:val="single" w:sz="4" w:space="0" w:color="auto"/>
              <w:right w:val="single" w:sz="4" w:space="0" w:color="auto"/>
            </w:tcBorders>
          </w:tcPr>
          <w:p w:rsidR="002E2A40" w:rsidRPr="00864AE4" w:rsidRDefault="002E2A40" w:rsidP="006F1262">
            <w:pPr>
              <w:jc w:val="both"/>
              <w:rPr>
                <w:rFonts w:ascii="Bookman Old Style" w:hAnsi="Bookman Old Style"/>
                <w:bCs/>
                <w:lang w:val="id-ID" w:eastAsia="id-ID"/>
              </w:rPr>
            </w:pPr>
            <w:r w:rsidRPr="00864AE4">
              <w:rPr>
                <w:rFonts w:ascii="Bookman Old Style" w:hAnsi="Bookman Old Style"/>
                <w:bCs/>
                <w:lang w:val="id-ID" w:eastAsia="id-ID"/>
              </w:rPr>
              <w:t>Persentase penanganan daerah rawan pangan</w:t>
            </w:r>
          </w:p>
          <w:p w:rsidR="002E2A40" w:rsidRPr="00864AE4" w:rsidRDefault="002E2A40" w:rsidP="006F1262">
            <w:pPr>
              <w:jc w:val="both"/>
              <w:rPr>
                <w:rFonts w:ascii="Bookman Old Style" w:hAnsi="Bookman Old Style"/>
                <w:bCs/>
                <w:lang w:val="id-ID" w:eastAsia="id-ID"/>
              </w:rPr>
            </w:pPr>
          </w:p>
        </w:tc>
        <w:tc>
          <w:tcPr>
            <w:tcW w:w="2256" w:type="pct"/>
            <w:tcBorders>
              <w:top w:val="single" w:sz="4" w:space="0" w:color="auto"/>
              <w:left w:val="single" w:sz="4" w:space="0" w:color="auto"/>
              <w:bottom w:val="single" w:sz="4" w:space="0" w:color="auto"/>
              <w:right w:val="single" w:sz="4" w:space="0" w:color="auto"/>
            </w:tcBorders>
            <w:vAlign w:val="center"/>
          </w:tcPr>
          <w:p w:rsidR="002E2A40" w:rsidRDefault="002E2A40" w:rsidP="006F1262">
            <w:pPr>
              <w:spacing w:line="276" w:lineRule="auto"/>
              <w:jc w:val="center"/>
              <w:rPr>
                <w:rFonts w:ascii="Bookman Old Style" w:hAnsi="Bookman Old Style" w:cs="Arial"/>
                <w:b/>
                <w:spacing w:val="-4"/>
                <w:sz w:val="20"/>
                <w:szCs w:val="20"/>
              </w:rPr>
            </w:pPr>
            <w:r>
              <w:rPr>
                <w:rFonts w:ascii="Bookman Old Style" w:hAnsi="Bookman Old Style" w:cs="Arial"/>
                <w:b/>
                <w:noProof/>
                <w:spacing w:val="-4"/>
                <w:sz w:val="20"/>
                <w:szCs w:val="20"/>
                <w:lang w:val="id-ID" w:eastAsia="id-ID"/>
              </w:rPr>
              <w:drawing>
                <wp:anchor distT="42672" distB="182753" distL="199644" distR="583692" simplePos="0" relativeHeight="251670016" behindDoc="0" locked="0" layoutInCell="1" allowOverlap="1">
                  <wp:simplePos x="0" y="0"/>
                  <wp:positionH relativeFrom="column">
                    <wp:posOffset>111760</wp:posOffset>
                  </wp:positionH>
                  <wp:positionV relativeFrom="paragraph">
                    <wp:posOffset>26035</wp:posOffset>
                  </wp:positionV>
                  <wp:extent cx="3600450" cy="685800"/>
                  <wp:effectExtent l="0" t="0" r="0" b="0"/>
                  <wp:wrapNone/>
                  <wp:docPr id="17" name="Object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91181" cy="685800"/>
                            <a:chOff x="0" y="0"/>
                            <a:chExt cx="3591181" cy="685800"/>
                          </a:xfrm>
                        </a:grpSpPr>
                        <a:grpSp>
                          <a:nvGrpSpPr>
                            <a:cNvPr id="9" name="Group 8"/>
                            <a:cNvGrpSpPr>
                              <a:grpSpLocks/>
                            </a:cNvGrpSpPr>
                          </a:nvGrpSpPr>
                          <a:grpSpPr bwMode="auto">
                            <a:xfrm>
                              <a:off x="0" y="0"/>
                              <a:ext cx="3591181" cy="685800"/>
                              <a:chOff x="0" y="0"/>
                              <a:chExt cx="5536" cy="1080"/>
                            </a:xfrm>
                          </a:grpSpPr>
                          <a:sp>
                            <a:nvSpPr>
                              <a:cNvPr id="10" name="Rectangle 9"/>
                              <a:cNvSpPr>
                                <a:spLocks noChangeArrowheads="1"/>
                              </a:cNvSpPr>
                            </a:nvSpPr>
                            <a:spPr bwMode="auto">
                              <a:xfrm>
                                <a:off x="0" y="0"/>
                                <a:ext cx="2130" cy="108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r" rtl="0">
                                    <a:defRPr sz="1000"/>
                                  </a:pPr>
                                  <a:r>
                                    <a:rPr lang="id-ID" sz="1100" b="0" i="0" u="none" strike="noStrike" baseline="0">
                                      <a:solidFill>
                                        <a:srgbClr val="000000"/>
                                      </a:solidFill>
                                      <a:latin typeface="Arial"/>
                                      <a:cs typeface="Arial"/>
                                    </a:rPr>
                                    <a:t>P</a:t>
                                  </a:r>
                                  <a:r>
                                    <a:rPr lang="en-US" sz="1100" b="0" i="0" u="none" strike="noStrike" baseline="0">
                                      <a:solidFill>
                                        <a:srgbClr val="000000"/>
                                      </a:solidFill>
                                      <a:latin typeface="Arial"/>
                                      <a:cs typeface="Arial"/>
                                    </a:rPr>
                                    <a:t>ersentase Penanganan Daerah Rawan Pangan</a:t>
                                  </a:r>
                                  <a:endParaRPr lang="id-ID" sz="1100" b="0" i="0" u="none" strike="noStrike" baseline="0">
                                    <a:solidFill>
                                      <a:srgbClr val="000000"/>
                                    </a:solidFill>
                                    <a:latin typeface="Arial"/>
                                    <a:cs typeface="Arial"/>
                                  </a:endParaRPr>
                                </a:p>
                                <a:p>
                                  <a:pPr algn="r" rtl="0">
                                    <a:defRPr sz="1000"/>
                                  </a:pPr>
                                  <a:endParaRPr lang="id-ID" sz="1100" b="0" i="0" u="none" strike="noStrike" baseline="0">
                                    <a:solidFill>
                                      <a:srgbClr val="000000"/>
                                    </a:solidFill>
                                    <a:latin typeface="Arial"/>
                                    <a:cs typeface="Arial"/>
                                  </a:endParaRPr>
                                </a:p>
                              </a:txBody>
                              <a:useSpRect/>
                            </a:txSp>
                          </a:sp>
                          <a:sp>
                            <a:nvSpPr>
                              <a:cNvPr id="11" name="Rectangle 10"/>
                              <a:cNvSpPr>
                                <a:spLocks noChangeArrowheads="1"/>
                              </a:cNvSpPr>
                            </a:nvSpPr>
                            <a:spPr bwMode="auto">
                              <a:xfrm>
                                <a:off x="3195" y="45"/>
                                <a:ext cx="2223" cy="28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r>
                                    <a:rPr lang="en-US" sz="1100" b="0" i="0" u="none" strike="noStrike" baseline="0">
                                      <a:solidFill>
                                        <a:srgbClr val="000000"/>
                                      </a:solidFill>
                                      <a:latin typeface="Arial"/>
                                      <a:cs typeface="Arial"/>
                                    </a:rPr>
                                    <a:t>  R</a:t>
                                  </a:r>
                                  <a:endParaRPr lang="id-ID" sz="1100" b="0" i="0" u="none" strike="noStrike" baseline="0">
                                    <a:solidFill>
                                      <a:srgbClr val="000000"/>
                                    </a:solidFill>
                                    <a:latin typeface="Arial"/>
                                    <a:cs typeface="Arial"/>
                                  </a:endParaRPr>
                                </a:p>
                                <a:p>
                                  <a:pPr algn="l" rtl="0">
                                    <a:defRPr sz="1000"/>
                                  </a:pPr>
                                  <a:endParaRPr lang="id-ID" sz="1100" b="0" i="0" u="none" strike="noStrike" baseline="0">
                                    <a:solidFill>
                                      <a:srgbClr val="000000"/>
                                    </a:solidFill>
                                    <a:latin typeface="Arial"/>
                                    <a:cs typeface="Arial"/>
                                  </a:endParaRPr>
                                </a:p>
                              </a:txBody>
                              <a:useSpRect/>
                            </a:txSp>
                          </a:sp>
                          <a:sp>
                            <a:nvSpPr>
                              <a:cNvPr id="12" name="Rectangle 11"/>
                              <a:cNvSpPr>
                                <a:spLocks noChangeArrowheads="1"/>
                              </a:cNvSpPr>
                            </a:nvSpPr>
                            <a:spPr bwMode="auto">
                              <a:xfrm>
                                <a:off x="3235" y="525"/>
                                <a:ext cx="2301" cy="405"/>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rtl="0" fontAlgn="base"/>
                                  <a:r>
                                    <a:rPr lang="id-ID" sz="1100" b="0" i="0" baseline="0">
                                      <a:latin typeface="+mn-lt"/>
                                      <a:ea typeface="+mn-ea"/>
                                      <a:cs typeface="+mn-cs"/>
                                    </a:rPr>
                                    <a:t>∑</a:t>
                                  </a:r>
                                  <a:r>
                                    <a:rPr lang="en-US" sz="1100" b="0" i="0" baseline="0">
                                      <a:latin typeface="+mn-lt"/>
                                      <a:ea typeface="+mn-ea"/>
                                      <a:cs typeface="+mn-cs"/>
                                    </a:rPr>
                                    <a:t>  T</a:t>
                                  </a:r>
                                  <a:endParaRPr lang="id-ID" sz="1100" b="0" i="0" baseline="0">
                                    <a:latin typeface="+mn-lt"/>
                                    <a:ea typeface="+mn-ea"/>
                                    <a:cs typeface="+mn-cs"/>
                                  </a:endParaRPr>
                                </a:p>
                                <a:p>
                                  <a:pPr algn="ctr" rtl="0">
                                    <a:defRPr sz="1000"/>
                                  </a:pPr>
                                  <a:endParaRPr lang="id-ID" sz="1100" b="0" i="0" u="none" strike="noStrike" baseline="0">
                                    <a:solidFill>
                                      <a:srgbClr val="000000"/>
                                    </a:solidFill>
                                    <a:latin typeface="Arial"/>
                                    <a:cs typeface="Arial"/>
                                  </a:endParaRPr>
                                </a:p>
                              </a:txBody>
                              <a:useSpRect/>
                            </a:txSp>
                          </a:sp>
                          <a:sp>
                            <a:nvSpPr>
                              <a:cNvPr id="13" name="Rectangle 12"/>
                              <a:cNvSpPr>
                                <a:spLocks noChangeArrowheads="1"/>
                              </a:cNvSpPr>
                            </a:nvSpPr>
                            <a:spPr bwMode="auto">
                              <a:xfrm>
                                <a:off x="2277" y="255"/>
                                <a:ext cx="405"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a:t>
                                  </a:r>
                                </a:p>
                                <a:p>
                                  <a:pPr algn="l" rtl="0">
                                    <a:defRPr sz="1000"/>
                                  </a:pPr>
                                  <a:endParaRPr lang="id-ID" sz="1100" b="0" i="0" u="none" strike="noStrike" baseline="0">
                                    <a:solidFill>
                                      <a:srgbClr val="000000"/>
                                    </a:solidFill>
                                    <a:latin typeface="Arial"/>
                                    <a:cs typeface="Arial"/>
                                  </a:endParaRPr>
                                </a:p>
                              </a:txBody>
                              <a:useSpRect/>
                            </a:txSp>
                          </a:sp>
                          <a:cxnSp>
                            <a:nvCxnSpPr>
                              <a:cNvPr id="14" name="AutoShape 6"/>
                              <a:cNvCxnSpPr>
                                <a:cxnSpLocks noChangeShapeType="1"/>
                              </a:cNvCxnSpPr>
                            </a:nvCxnSpPr>
                            <a:spPr bwMode="auto">
                              <a:xfrm>
                                <a:off x="2622" y="420"/>
                                <a:ext cx="1313" cy="3"/>
                              </a:xfrm>
                              <a:prstGeom prst="straightConnector1">
                                <a:avLst/>
                              </a:prstGeom>
                              <a:noFill/>
                              <a:ln w="9525">
                                <a:solidFill>
                                  <a:srgbClr val="000000"/>
                                </a:solidFill>
                                <a:round/>
                                <a:headEnd/>
                                <a:tailEnd/>
                              </a:ln>
                            </a:spPr>
                          </a:cxnSp>
                          <a:sp>
                            <a:nvSpPr>
                              <a:cNvPr id="15" name="Rectangle 14"/>
                              <a:cNvSpPr>
                                <a:spLocks noChangeArrowheads="1"/>
                              </a:cNvSpPr>
                            </a:nvSpPr>
                            <a:spPr bwMode="auto">
                              <a:xfrm>
                                <a:off x="4063" y="244"/>
                                <a:ext cx="973" cy="330"/>
                              </a:xfrm>
                              <a:prstGeom prst="rect">
                                <a:avLst/>
                              </a:prstGeom>
                              <a:noFill/>
                              <a:ln w="9525">
                                <a:noFill/>
                                <a:miter lim="800000"/>
                                <a:headEnd/>
                                <a:tailEnd/>
                              </a:ln>
                            </a:spPr>
                            <a:txSp>
                              <a:txBody>
                                <a:bodyPr vertOverflow="clip" wrap="square" lIns="18000" tIns="10800" rIns="18000" bIns="1080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0">
                                    <a:defRPr sz="1000"/>
                                  </a:pPr>
                                  <a:r>
                                    <a:rPr lang="id-ID" sz="1100" b="0" i="0" u="none" strike="noStrike" baseline="0">
                                      <a:solidFill>
                                        <a:srgbClr val="000000"/>
                                      </a:solidFill>
                                      <a:latin typeface="Arial"/>
                                      <a:cs typeface="Arial"/>
                                    </a:rPr>
                                    <a:t>x 100%</a:t>
                                  </a:r>
                                </a:p>
                                <a:p>
                                  <a:pPr algn="l" rtl="0">
                                    <a:defRPr sz="1000"/>
                                  </a:pPr>
                                  <a:endParaRPr lang="id-ID" sz="1100" b="0" i="0" u="none" strike="noStrike" baseline="0">
                                    <a:solidFill>
                                      <a:srgbClr val="000000"/>
                                    </a:solidFill>
                                    <a:latin typeface="Arial"/>
                                    <a:cs typeface="Arial"/>
                                  </a:endParaRPr>
                                </a:p>
                              </a:txBody>
                              <a:useSpRect/>
                            </a:txSp>
                          </a:sp>
                        </a:grpSp>
                      </lc:lockedCanvas>
                    </a:graphicData>
                  </a:graphic>
                </wp:anchor>
              </w:drawing>
            </w:r>
          </w:p>
          <w:p w:rsidR="002E2A40" w:rsidRDefault="002E2A40" w:rsidP="006F1262">
            <w:pPr>
              <w:spacing w:line="276" w:lineRule="auto"/>
              <w:rPr>
                <w:rFonts w:ascii="Bookman Old Style" w:hAnsi="Bookman Old Style" w:cs="Arial"/>
                <w:b/>
                <w:spacing w:val="-4"/>
                <w:sz w:val="20"/>
                <w:szCs w:val="20"/>
              </w:rPr>
            </w:pPr>
          </w:p>
          <w:p w:rsidR="002E2A40" w:rsidRDefault="002E2A40" w:rsidP="006F1262">
            <w:pPr>
              <w:spacing w:line="276" w:lineRule="auto"/>
              <w:jc w:val="center"/>
              <w:rPr>
                <w:rFonts w:ascii="Bookman Old Style" w:hAnsi="Bookman Old Style" w:cs="Arial"/>
                <w:b/>
                <w:spacing w:val="-4"/>
                <w:sz w:val="20"/>
                <w:szCs w:val="20"/>
              </w:rPr>
            </w:pPr>
          </w:p>
          <w:p w:rsidR="002E2A40" w:rsidRPr="00B33466" w:rsidRDefault="002E2A40" w:rsidP="006F1262">
            <w:pPr>
              <w:spacing w:line="276" w:lineRule="auto"/>
              <w:jc w:val="center"/>
              <w:rPr>
                <w:rFonts w:ascii="Bookman Old Style" w:hAnsi="Bookman Old Style" w:cs="Arial"/>
                <w:b/>
                <w:spacing w:val="-4"/>
                <w:sz w:val="20"/>
                <w:szCs w:val="20"/>
              </w:rPr>
            </w:pPr>
          </w:p>
        </w:tc>
      </w:tr>
      <w:tr w:rsidR="002E2A40" w:rsidRPr="00B33466" w:rsidTr="00083C18">
        <w:trPr>
          <w:gridAfter w:val="1"/>
          <w:trHeight w:val="1372"/>
        </w:trPr>
        <w:tc>
          <w:tcPr>
            <w:tcW w:w="217" w:type="pct"/>
            <w:vMerge w:val="restart"/>
            <w:tcBorders>
              <w:top w:val="single" w:sz="4" w:space="0" w:color="auto"/>
              <w:left w:val="single" w:sz="4" w:space="0" w:color="auto"/>
              <w:right w:val="single" w:sz="4" w:space="0" w:color="auto"/>
            </w:tcBorders>
          </w:tcPr>
          <w:p w:rsidR="002E2A40" w:rsidRPr="00B33466" w:rsidRDefault="002E2A40" w:rsidP="006F1262">
            <w:pPr>
              <w:tabs>
                <w:tab w:val="left" w:pos="459"/>
              </w:tabs>
              <w:rPr>
                <w:rFonts w:ascii="Bookman Old Style" w:hAnsi="Bookman Old Style" w:cs="Arial"/>
                <w:color w:val="000000"/>
              </w:rPr>
            </w:pPr>
            <w:r>
              <w:rPr>
                <w:rFonts w:ascii="Bookman Old Style" w:hAnsi="Bookman Old Style" w:cs="Arial"/>
                <w:color w:val="000000"/>
              </w:rPr>
              <w:t>2</w:t>
            </w:r>
            <w:r w:rsidRPr="00B33466">
              <w:rPr>
                <w:rFonts w:ascii="Bookman Old Style" w:hAnsi="Bookman Old Style" w:cs="Arial"/>
                <w:color w:val="000000"/>
              </w:rPr>
              <w:t>.</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tc>
        <w:tc>
          <w:tcPr>
            <w:tcW w:w="944" w:type="pct"/>
            <w:vMerge w:val="restart"/>
            <w:tcBorders>
              <w:top w:val="single" w:sz="4" w:space="0" w:color="auto"/>
              <w:left w:val="single" w:sz="4" w:space="0" w:color="auto"/>
              <w:right w:val="single" w:sz="4" w:space="0" w:color="auto"/>
            </w:tcBorders>
          </w:tcPr>
          <w:p w:rsidR="002E2A40" w:rsidRDefault="002E2A40" w:rsidP="006F1262">
            <w:pPr>
              <w:ind w:right="238"/>
              <w:rPr>
                <w:rFonts w:ascii="Bookman Old Style" w:hAnsi="Bookman Old Style" w:cs="Arial"/>
                <w:color w:val="000000"/>
              </w:rPr>
            </w:pPr>
            <w:r>
              <w:rPr>
                <w:rFonts w:ascii="Bookman Old Style" w:hAnsi="Bookman Old Style" w:cs="Arial"/>
                <w:color w:val="000000"/>
              </w:rPr>
              <w:t>Meningkatnya</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Produktivitas Tanaman Pangan dan Hortikultura</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 </w:t>
            </w:r>
          </w:p>
        </w:tc>
        <w:tc>
          <w:tcPr>
            <w:tcW w:w="1581" w:type="pct"/>
            <w:tcBorders>
              <w:top w:val="single" w:sz="4" w:space="0" w:color="auto"/>
              <w:left w:val="nil"/>
              <w:bottom w:val="single" w:sz="4" w:space="0" w:color="auto"/>
              <w:right w:val="single" w:sz="4" w:space="0" w:color="auto"/>
            </w:tcBorders>
          </w:tcPr>
          <w:p w:rsidR="002E2A40" w:rsidRPr="00837D77" w:rsidRDefault="002E2A40" w:rsidP="006F1262">
            <w:pPr>
              <w:ind w:right="238"/>
              <w:rPr>
                <w:rFonts w:ascii="Bookman Old Style" w:hAnsi="Bookman Old Style"/>
              </w:rPr>
            </w:pPr>
            <w:r w:rsidRPr="00837D77">
              <w:rPr>
                <w:rFonts w:ascii="Bookman Old Style" w:hAnsi="Bookman Old Style"/>
              </w:rPr>
              <w:t>Produktivitas Tanaman Pangan (Ku/Ha)</w:t>
            </w:r>
          </w:p>
          <w:p w:rsidR="002E2A40" w:rsidRPr="00FA0A6C" w:rsidRDefault="002E2A40" w:rsidP="002E2A40">
            <w:pPr>
              <w:pStyle w:val="ListParagraph"/>
              <w:numPr>
                <w:ilvl w:val="0"/>
                <w:numId w:val="38"/>
              </w:numPr>
              <w:ind w:left="215" w:hanging="215"/>
              <w:contextualSpacing/>
              <w:rPr>
                <w:rFonts w:ascii="Bookman Old Style" w:hAnsi="Bookman Old Style"/>
              </w:rPr>
            </w:pPr>
            <w:r w:rsidRPr="00FA0A6C">
              <w:rPr>
                <w:rFonts w:ascii="Bookman Old Style" w:hAnsi="Bookman Old Style"/>
              </w:rPr>
              <w:t>Produktivitas Padi</w:t>
            </w:r>
          </w:p>
          <w:p w:rsidR="002E2A40" w:rsidRPr="00FA0A6C" w:rsidRDefault="002E2A40" w:rsidP="002E2A40">
            <w:pPr>
              <w:pStyle w:val="ListParagraph"/>
              <w:numPr>
                <w:ilvl w:val="0"/>
                <w:numId w:val="38"/>
              </w:numPr>
              <w:ind w:left="215" w:hanging="215"/>
              <w:contextualSpacing/>
              <w:rPr>
                <w:rFonts w:ascii="Bookman Old Style" w:hAnsi="Bookman Old Style"/>
              </w:rPr>
            </w:pPr>
            <w:r w:rsidRPr="00FA0A6C">
              <w:rPr>
                <w:rFonts w:ascii="Bookman Old Style" w:hAnsi="Bookman Old Style"/>
              </w:rPr>
              <w:t>Produktivitas Ubi Kayu</w:t>
            </w:r>
          </w:p>
          <w:p w:rsidR="002E2A40" w:rsidRPr="00FA0A6C" w:rsidRDefault="002E2A40" w:rsidP="002E2A40">
            <w:pPr>
              <w:pStyle w:val="ListParagraph"/>
              <w:numPr>
                <w:ilvl w:val="0"/>
                <w:numId w:val="38"/>
              </w:numPr>
              <w:ind w:left="215" w:hanging="215"/>
              <w:contextualSpacing/>
              <w:rPr>
                <w:rFonts w:ascii="Bookman Old Style" w:hAnsi="Bookman Old Style"/>
              </w:rPr>
            </w:pPr>
            <w:r w:rsidRPr="00FA0A6C">
              <w:rPr>
                <w:rFonts w:ascii="Bookman Old Style" w:hAnsi="Bookman Old Style"/>
              </w:rPr>
              <w:t>Produktivitas Keladi</w:t>
            </w:r>
          </w:p>
          <w:p w:rsidR="002E2A40" w:rsidRPr="00B33466" w:rsidRDefault="002E2A40" w:rsidP="006F1262">
            <w:pPr>
              <w:ind w:right="238"/>
              <w:rPr>
                <w:rFonts w:ascii="Bookman Old Style" w:hAnsi="Bookman Old Style" w:cs="Arial"/>
                <w:color w:val="000000"/>
              </w:rPr>
            </w:pPr>
          </w:p>
        </w:tc>
        <w:tc>
          <w:tcPr>
            <w:tcW w:w="2256" w:type="pct"/>
            <w:tcBorders>
              <w:top w:val="single" w:sz="4" w:space="0" w:color="auto"/>
              <w:left w:val="single" w:sz="4" w:space="0" w:color="auto"/>
              <w:bottom w:val="single" w:sz="4" w:space="0" w:color="auto"/>
              <w:right w:val="single" w:sz="4" w:space="0" w:color="auto"/>
            </w:tcBorders>
            <w:vAlign w:val="center"/>
          </w:tcPr>
          <w:p w:rsidR="009752DA" w:rsidRDefault="009752DA" w:rsidP="006F1262">
            <w:pPr>
              <w:spacing w:line="276" w:lineRule="auto"/>
              <w:jc w:val="center"/>
              <w:rPr>
                <w:rFonts w:ascii="Bookman Old Style" w:hAnsi="Bookman Old Style" w:cs="Arial"/>
                <w:color w:val="000000" w:themeColor="text1"/>
                <w:spacing w:val="-4"/>
              </w:rPr>
            </w:pPr>
            <w:r w:rsidRPr="009752DA">
              <w:rPr>
                <w:rFonts w:ascii="Bookman Old Style" w:hAnsi="Bookman Old Style" w:cs="Arial"/>
                <w:color w:val="000000" w:themeColor="text1"/>
                <w:spacing w:val="-4"/>
                <w:u w:val="single"/>
              </w:rPr>
              <w:t>Produksi Tahun (n</w:t>
            </w:r>
            <w:r>
              <w:rPr>
                <w:rFonts w:ascii="Bookman Old Style" w:hAnsi="Bookman Old Style" w:cs="Arial"/>
                <w:color w:val="000000" w:themeColor="text1"/>
                <w:spacing w:val="-4"/>
              </w:rPr>
              <w:t>)</w:t>
            </w:r>
          </w:p>
          <w:p w:rsidR="009752DA" w:rsidRPr="00402BDC" w:rsidRDefault="009752DA" w:rsidP="006F1262">
            <w:pPr>
              <w:spacing w:line="276" w:lineRule="auto"/>
              <w:jc w:val="center"/>
              <w:rPr>
                <w:rFonts w:ascii="Bookman Old Style" w:hAnsi="Bookman Old Style" w:cs="Arial"/>
                <w:color w:val="000000" w:themeColor="text1"/>
                <w:spacing w:val="-4"/>
                <w:sz w:val="20"/>
                <w:szCs w:val="20"/>
              </w:rPr>
            </w:pPr>
            <w:r>
              <w:rPr>
                <w:rFonts w:ascii="Bookman Old Style" w:hAnsi="Bookman Old Style" w:cs="Arial"/>
                <w:color w:val="000000" w:themeColor="text1"/>
                <w:spacing w:val="-4"/>
              </w:rPr>
              <w:t>Luas Panen Tahun (n)</w:t>
            </w:r>
          </w:p>
        </w:tc>
      </w:tr>
      <w:tr w:rsidR="002E2A40" w:rsidRPr="00B33466" w:rsidTr="00083C18">
        <w:trPr>
          <w:gridAfter w:val="1"/>
          <w:trHeight w:val="2146"/>
        </w:trPr>
        <w:tc>
          <w:tcPr>
            <w:tcW w:w="217" w:type="pct"/>
            <w:vMerge/>
            <w:tcBorders>
              <w:left w:val="single" w:sz="4" w:space="0" w:color="auto"/>
              <w:bottom w:val="single" w:sz="4" w:space="0" w:color="auto"/>
              <w:right w:val="single" w:sz="4" w:space="0" w:color="auto"/>
            </w:tcBorders>
          </w:tcPr>
          <w:p w:rsidR="002E2A40" w:rsidRPr="00B33466" w:rsidRDefault="002E2A40" w:rsidP="006F1262">
            <w:pPr>
              <w:tabs>
                <w:tab w:val="left" w:pos="459"/>
              </w:tabs>
              <w:rPr>
                <w:rFonts w:ascii="Bookman Old Style" w:hAnsi="Bookman Old Style" w:cs="Arial"/>
                <w:color w:val="000000"/>
              </w:rPr>
            </w:pPr>
          </w:p>
        </w:tc>
        <w:tc>
          <w:tcPr>
            <w:tcW w:w="944" w:type="pct"/>
            <w:vMerge/>
            <w:tcBorders>
              <w:left w:val="single" w:sz="4" w:space="0" w:color="auto"/>
              <w:bottom w:val="single" w:sz="4" w:space="0" w:color="auto"/>
              <w:right w:val="single" w:sz="4" w:space="0" w:color="auto"/>
            </w:tcBorders>
          </w:tcPr>
          <w:p w:rsidR="002E2A40" w:rsidRPr="00B33466" w:rsidRDefault="002E2A40" w:rsidP="006F1262">
            <w:pPr>
              <w:ind w:right="238"/>
              <w:rPr>
                <w:rFonts w:ascii="Bookman Old Style" w:hAnsi="Bookman Old Style" w:cs="Arial"/>
                <w:color w:val="000000"/>
              </w:rPr>
            </w:pPr>
          </w:p>
        </w:tc>
        <w:tc>
          <w:tcPr>
            <w:tcW w:w="1581" w:type="pct"/>
            <w:tcBorders>
              <w:top w:val="single" w:sz="4" w:space="0" w:color="auto"/>
              <w:left w:val="nil"/>
              <w:bottom w:val="single" w:sz="4" w:space="0" w:color="auto"/>
              <w:right w:val="single" w:sz="4" w:space="0" w:color="auto"/>
            </w:tcBorders>
          </w:tcPr>
          <w:p w:rsidR="002E2A40" w:rsidRPr="00837D77" w:rsidRDefault="002E2A40" w:rsidP="006F1262">
            <w:pPr>
              <w:ind w:right="238"/>
              <w:rPr>
                <w:rFonts w:ascii="Bookman Old Style" w:hAnsi="Bookman Old Style"/>
              </w:rPr>
            </w:pPr>
            <w:r w:rsidRPr="00837D77">
              <w:rPr>
                <w:rFonts w:ascii="Bookman Old Style" w:hAnsi="Bookman Old Style"/>
              </w:rPr>
              <w:t>Produksi Tanaman Hortikultura (Ton)</w:t>
            </w:r>
          </w:p>
          <w:p w:rsidR="002E2A40" w:rsidRPr="00837D77" w:rsidRDefault="002E2A40" w:rsidP="006F1262">
            <w:pPr>
              <w:ind w:right="238"/>
              <w:rPr>
                <w:rFonts w:ascii="Bookman Old Style" w:hAnsi="Bookman Old Style" w:cs="Calibri"/>
                <w:color w:val="000000"/>
              </w:rPr>
            </w:pPr>
            <w:r w:rsidRPr="00837D77">
              <w:rPr>
                <w:rFonts w:ascii="Bookman Old Style" w:hAnsi="Bookman Old Style" w:cs="Calibri"/>
                <w:color w:val="000000"/>
              </w:rPr>
              <w:t>- Produksi Sawi</w:t>
            </w:r>
          </w:p>
          <w:p w:rsidR="002E2A40" w:rsidRPr="00837D77" w:rsidRDefault="002E2A40" w:rsidP="006F1262">
            <w:pPr>
              <w:ind w:right="238"/>
              <w:rPr>
                <w:rFonts w:ascii="Bookman Old Style" w:hAnsi="Bookman Old Style" w:cs="Calibri"/>
                <w:color w:val="000000"/>
              </w:rPr>
            </w:pPr>
            <w:r w:rsidRPr="00837D77">
              <w:rPr>
                <w:rFonts w:ascii="Bookman Old Style" w:hAnsi="Bookman Old Style" w:cs="Calibri"/>
                <w:color w:val="000000"/>
              </w:rPr>
              <w:t>- Produksi Bayam</w:t>
            </w:r>
          </w:p>
          <w:p w:rsidR="002E2A40" w:rsidRPr="00837D77" w:rsidRDefault="002E2A40" w:rsidP="006F1262">
            <w:pPr>
              <w:ind w:right="238"/>
              <w:rPr>
                <w:rFonts w:ascii="Bookman Old Style" w:hAnsi="Bookman Old Style" w:cs="Calibri"/>
                <w:color w:val="000000"/>
              </w:rPr>
            </w:pPr>
            <w:r w:rsidRPr="00837D77">
              <w:rPr>
                <w:rFonts w:ascii="Bookman Old Style" w:hAnsi="Bookman Old Style" w:cs="Calibri"/>
                <w:color w:val="000000"/>
              </w:rPr>
              <w:t>- Produksi Kangkung</w:t>
            </w:r>
          </w:p>
          <w:p w:rsidR="002E2A40" w:rsidRPr="00837D77" w:rsidRDefault="002E2A40" w:rsidP="006F1262">
            <w:pPr>
              <w:ind w:right="238"/>
              <w:rPr>
                <w:rFonts w:ascii="Bookman Old Style" w:hAnsi="Bookman Old Style" w:cs="Calibri"/>
                <w:color w:val="000000"/>
              </w:rPr>
            </w:pPr>
            <w:r w:rsidRPr="00837D77">
              <w:rPr>
                <w:rFonts w:ascii="Bookman Old Style" w:hAnsi="Bookman Old Style" w:cs="Calibri"/>
                <w:color w:val="000000"/>
              </w:rPr>
              <w:t>- Produksi Pepaya</w:t>
            </w:r>
          </w:p>
          <w:p w:rsidR="002E2A40" w:rsidRPr="00B33466" w:rsidRDefault="002E2A40" w:rsidP="006F1262">
            <w:pPr>
              <w:ind w:right="238"/>
              <w:rPr>
                <w:rFonts w:ascii="Bookman Old Style" w:hAnsi="Bookman Old Style" w:cs="Arial"/>
                <w:color w:val="000000"/>
              </w:rPr>
            </w:pPr>
            <w:r w:rsidRPr="00837D77">
              <w:rPr>
                <w:rFonts w:ascii="Bookman Old Style" w:hAnsi="Bookman Old Style" w:cs="Calibri"/>
                <w:color w:val="000000"/>
              </w:rPr>
              <w:t>- Produksi Lidah Buaya (Kg)</w:t>
            </w:r>
          </w:p>
        </w:tc>
        <w:tc>
          <w:tcPr>
            <w:tcW w:w="2256" w:type="pct"/>
            <w:tcBorders>
              <w:top w:val="single" w:sz="4" w:space="0" w:color="auto"/>
              <w:left w:val="single" w:sz="4" w:space="0" w:color="auto"/>
              <w:bottom w:val="single" w:sz="4" w:space="0" w:color="auto"/>
              <w:right w:val="single" w:sz="4" w:space="0" w:color="auto"/>
            </w:tcBorders>
          </w:tcPr>
          <w:p w:rsidR="002E2A40" w:rsidRPr="00A578A4" w:rsidRDefault="002E2A40" w:rsidP="00787531">
            <w:pPr>
              <w:ind w:left="-108"/>
              <w:jc w:val="center"/>
              <w:rPr>
                <w:rFonts w:ascii="Bookman Old Style" w:hAnsi="Bookman Old Style" w:cs="Arial"/>
                <w:spacing w:val="-4"/>
                <w:position w:val="-68"/>
                <w:lang w:val="sv-SE"/>
              </w:rPr>
            </w:pPr>
            <w:r w:rsidRPr="00A578A4">
              <w:rPr>
                <w:rFonts w:ascii="Bookman Old Style" w:hAnsi="Bookman Old Style" w:cs="Arial"/>
                <w:spacing w:val="-4"/>
                <w:position w:val="-68"/>
                <w:lang w:val="sv-SE"/>
              </w:rPr>
              <w:t>Produksi Tahun (n)</w:t>
            </w:r>
          </w:p>
        </w:tc>
      </w:tr>
      <w:tr w:rsidR="002E2A40" w:rsidRPr="00B33466" w:rsidTr="00083C18">
        <w:trPr>
          <w:trHeight w:val="1278"/>
        </w:trPr>
        <w:tc>
          <w:tcPr>
            <w:tcW w:w="217" w:type="pct"/>
            <w:tcBorders>
              <w:top w:val="single" w:sz="4" w:space="0" w:color="auto"/>
              <w:left w:val="single" w:sz="4" w:space="0" w:color="auto"/>
              <w:right w:val="single" w:sz="4" w:space="0" w:color="auto"/>
            </w:tcBorders>
          </w:tcPr>
          <w:p w:rsidR="002E2A40" w:rsidRPr="00B33466" w:rsidRDefault="002E2A40" w:rsidP="006F1262">
            <w:pPr>
              <w:tabs>
                <w:tab w:val="left" w:pos="459"/>
              </w:tabs>
              <w:jc w:val="center"/>
              <w:rPr>
                <w:rFonts w:ascii="Bookman Old Style" w:hAnsi="Bookman Old Style" w:cs="Arial"/>
                <w:color w:val="000000"/>
              </w:rPr>
            </w:pPr>
            <w:r>
              <w:rPr>
                <w:rFonts w:ascii="Bookman Old Style" w:hAnsi="Bookman Old Style" w:cs="Arial"/>
                <w:color w:val="000000"/>
              </w:rPr>
              <w:t>3</w:t>
            </w:r>
            <w:r w:rsidRPr="00B33466">
              <w:rPr>
                <w:rFonts w:ascii="Bookman Old Style" w:hAnsi="Bookman Old Style" w:cs="Arial"/>
                <w:color w:val="000000"/>
              </w:rPr>
              <w:t>.</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p w:rsidR="002E2A40" w:rsidRPr="00B33466" w:rsidRDefault="002E2A40" w:rsidP="006F1262">
            <w:pPr>
              <w:tabs>
                <w:tab w:val="left" w:pos="459"/>
              </w:tabs>
              <w:rPr>
                <w:rFonts w:ascii="Bookman Old Style" w:hAnsi="Bookman Old Style" w:cs="Arial"/>
                <w:color w:val="000000"/>
              </w:rPr>
            </w:pPr>
            <w:r w:rsidRPr="00B33466">
              <w:rPr>
                <w:rFonts w:ascii="Bookman Old Style" w:hAnsi="Bookman Old Style" w:cs="Arial"/>
                <w:color w:val="000000"/>
              </w:rPr>
              <w:t> </w:t>
            </w:r>
          </w:p>
        </w:tc>
        <w:tc>
          <w:tcPr>
            <w:tcW w:w="944" w:type="pct"/>
            <w:tcBorders>
              <w:top w:val="single" w:sz="4" w:space="0" w:color="auto"/>
              <w:left w:val="single" w:sz="4" w:space="0" w:color="auto"/>
              <w:right w:val="single" w:sz="4" w:space="0" w:color="auto"/>
            </w:tcBorders>
          </w:tcPr>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Meningkat</w:t>
            </w:r>
            <w:r>
              <w:rPr>
                <w:rFonts w:ascii="Bookman Old Style" w:hAnsi="Bookman Old Style" w:cs="Arial"/>
                <w:color w:val="000000"/>
              </w:rPr>
              <w:t>nya</w:t>
            </w:r>
            <w:r w:rsidRPr="00B33466">
              <w:rPr>
                <w:rFonts w:ascii="Bookman Old Style" w:hAnsi="Bookman Old Style" w:cs="Arial"/>
                <w:color w:val="000000"/>
              </w:rPr>
              <w:t xml:space="preserve"> Ketersediaan Bahan Pangan Asal Hewan yang ASU (Aman Sehat Utuh) dan ASUH (Aman Sehat Utuh &amp; Halal) </w:t>
            </w:r>
          </w:p>
        </w:tc>
        <w:tc>
          <w:tcPr>
            <w:tcW w:w="1581" w:type="pct"/>
            <w:tcBorders>
              <w:top w:val="single" w:sz="4" w:space="0" w:color="auto"/>
              <w:left w:val="nil"/>
              <w:bottom w:val="single" w:sz="4" w:space="0" w:color="auto"/>
              <w:right w:val="single" w:sz="4" w:space="0" w:color="auto"/>
            </w:tcBorders>
          </w:tcPr>
          <w:p w:rsidR="002E2A40" w:rsidRPr="00D25D81" w:rsidRDefault="002E2A40" w:rsidP="006F1262">
            <w:pPr>
              <w:pStyle w:val="ListParagraph"/>
              <w:ind w:left="-72" w:right="238"/>
              <w:rPr>
                <w:rFonts w:ascii="Bookman Old Style" w:hAnsi="Bookman Old Style" w:cs="Calibri"/>
                <w:color w:val="000000"/>
              </w:rPr>
            </w:pPr>
            <w:r w:rsidRPr="00D25D81">
              <w:rPr>
                <w:rFonts w:ascii="Bookman Old Style" w:hAnsi="Bookman Old Style"/>
                <w:color w:val="000000"/>
              </w:rPr>
              <w:t xml:space="preserve">Ketersediaan Bahan Pangan Asal Hewan </w:t>
            </w:r>
            <w:r w:rsidR="006C6B82">
              <w:rPr>
                <w:rFonts w:ascii="Bookman Old Style" w:hAnsi="Bookman Old Style"/>
                <w:color w:val="000000"/>
              </w:rPr>
              <w:t xml:space="preserve">yang Aman Sehat Utuh </w:t>
            </w:r>
            <w:r w:rsidR="005C7D0A">
              <w:rPr>
                <w:rFonts w:ascii="Bookman Old Style" w:hAnsi="Bookman Old Style"/>
                <w:color w:val="000000"/>
              </w:rPr>
              <w:t xml:space="preserve">(ASU) </w:t>
            </w:r>
            <w:r w:rsidR="006C6B82">
              <w:rPr>
                <w:rFonts w:ascii="Bookman Old Style" w:hAnsi="Bookman Old Style"/>
                <w:color w:val="000000"/>
              </w:rPr>
              <w:t>dan Aman Sehat Utuh H</w:t>
            </w:r>
            <w:r w:rsidR="005C7D0A">
              <w:rPr>
                <w:rFonts w:ascii="Bookman Old Style" w:hAnsi="Bookman Old Style"/>
                <w:color w:val="000000"/>
              </w:rPr>
              <w:t>a</w:t>
            </w:r>
            <w:r w:rsidR="006C6B82">
              <w:rPr>
                <w:rFonts w:ascii="Bookman Old Style" w:hAnsi="Bookman Old Style"/>
                <w:color w:val="000000"/>
              </w:rPr>
              <w:t xml:space="preserve">lal </w:t>
            </w:r>
            <w:r w:rsidR="005C7D0A">
              <w:rPr>
                <w:rFonts w:ascii="Bookman Old Style" w:hAnsi="Bookman Old Style"/>
                <w:color w:val="000000"/>
              </w:rPr>
              <w:t xml:space="preserve">(ASUH) </w:t>
            </w:r>
            <w:r w:rsidRPr="00D25D81">
              <w:rPr>
                <w:rFonts w:ascii="Bookman Old Style" w:hAnsi="Bookman Old Style"/>
                <w:color w:val="000000"/>
              </w:rPr>
              <w:t>(Kg)</w:t>
            </w:r>
            <w:r w:rsidRPr="00D25D81">
              <w:rPr>
                <w:rFonts w:ascii="Bookman Old Style" w:hAnsi="Bookman Old Style" w:cs="Calibri"/>
                <w:color w:val="000000"/>
              </w:rPr>
              <w:t xml:space="preserve"> </w:t>
            </w:r>
          </w:p>
          <w:p w:rsidR="002E2A40" w:rsidRPr="00D25D81" w:rsidRDefault="002E2A40" w:rsidP="002E2A40">
            <w:pPr>
              <w:pStyle w:val="ListParagraph"/>
              <w:numPr>
                <w:ilvl w:val="0"/>
                <w:numId w:val="39"/>
              </w:numPr>
              <w:ind w:left="176" w:right="238" w:hanging="176"/>
              <w:contextualSpacing/>
              <w:rPr>
                <w:rFonts w:ascii="Bookman Old Style" w:hAnsi="Bookman Old Style" w:cs="Calibri"/>
                <w:color w:val="000000"/>
              </w:rPr>
            </w:pPr>
            <w:r w:rsidRPr="00D25D81">
              <w:rPr>
                <w:rFonts w:ascii="Bookman Old Style" w:hAnsi="Bookman Old Style" w:cs="Calibri"/>
                <w:color w:val="000000"/>
              </w:rPr>
              <w:t>Ketersediaan Daging Sapi</w:t>
            </w:r>
          </w:p>
          <w:p w:rsidR="002E2A40" w:rsidRPr="00D25D81" w:rsidRDefault="002E2A40" w:rsidP="002E2A40">
            <w:pPr>
              <w:pStyle w:val="ListParagraph"/>
              <w:numPr>
                <w:ilvl w:val="0"/>
                <w:numId w:val="39"/>
              </w:numPr>
              <w:ind w:left="176" w:right="238" w:hanging="176"/>
              <w:contextualSpacing/>
              <w:rPr>
                <w:rFonts w:ascii="Bookman Old Style" w:hAnsi="Bookman Old Style" w:cs="Calibri"/>
                <w:color w:val="000000"/>
              </w:rPr>
            </w:pPr>
            <w:r w:rsidRPr="00D25D81">
              <w:rPr>
                <w:rFonts w:ascii="Bookman Old Style" w:hAnsi="Bookman Old Style" w:cs="Calibri"/>
                <w:color w:val="000000"/>
              </w:rPr>
              <w:t>Ketersediaan Daging Ayam</w:t>
            </w:r>
          </w:p>
          <w:p w:rsidR="002E2A40" w:rsidRPr="00D25D81" w:rsidRDefault="002E2A40" w:rsidP="002E2A40">
            <w:pPr>
              <w:pStyle w:val="ListParagraph"/>
              <w:numPr>
                <w:ilvl w:val="0"/>
                <w:numId w:val="39"/>
              </w:numPr>
              <w:ind w:left="176" w:right="238" w:hanging="176"/>
              <w:contextualSpacing/>
              <w:rPr>
                <w:rFonts w:ascii="Bookman Old Style" w:hAnsi="Bookman Old Style" w:cs="Calibri"/>
                <w:color w:val="000000"/>
              </w:rPr>
            </w:pPr>
            <w:r w:rsidRPr="00D25D81">
              <w:rPr>
                <w:rFonts w:ascii="Bookman Old Style" w:hAnsi="Bookman Old Style" w:cs="Calibri"/>
                <w:color w:val="000000"/>
              </w:rPr>
              <w:t>Ketersediaan Daging Kambing</w:t>
            </w:r>
          </w:p>
          <w:p w:rsidR="002E2A40" w:rsidRPr="00D25D81" w:rsidRDefault="002E2A40" w:rsidP="002E2A40">
            <w:pPr>
              <w:pStyle w:val="ListParagraph"/>
              <w:numPr>
                <w:ilvl w:val="0"/>
                <w:numId w:val="39"/>
              </w:numPr>
              <w:ind w:left="176" w:right="238" w:hanging="176"/>
              <w:contextualSpacing/>
              <w:rPr>
                <w:rFonts w:ascii="Bookman Old Style" w:hAnsi="Bookman Old Style" w:cs="Calibri"/>
                <w:color w:val="000000"/>
              </w:rPr>
            </w:pPr>
            <w:r w:rsidRPr="00D25D81">
              <w:rPr>
                <w:rFonts w:ascii="Bookman Old Style" w:hAnsi="Bookman Old Style" w:cs="Calibri"/>
                <w:color w:val="000000"/>
              </w:rPr>
              <w:t>Ketersediaan Daging Babi</w:t>
            </w:r>
          </w:p>
          <w:p w:rsidR="002E2A40" w:rsidRPr="001E5EB1" w:rsidRDefault="002E2A40" w:rsidP="002E2A40">
            <w:pPr>
              <w:pStyle w:val="ListParagraph"/>
              <w:numPr>
                <w:ilvl w:val="0"/>
                <w:numId w:val="39"/>
              </w:numPr>
              <w:spacing w:after="200" w:line="276" w:lineRule="auto"/>
              <w:ind w:left="211" w:right="245" w:hanging="211"/>
              <w:contextualSpacing/>
              <w:rPr>
                <w:rFonts w:ascii="Bookman Old Style" w:hAnsi="Bookman Old Style" w:cs="Arial"/>
                <w:color w:val="000000"/>
              </w:rPr>
            </w:pPr>
            <w:r w:rsidRPr="001E5EB1">
              <w:rPr>
                <w:rFonts w:ascii="Bookman Old Style" w:hAnsi="Bookman Old Style" w:cs="Calibri"/>
                <w:color w:val="000000"/>
              </w:rPr>
              <w:lastRenderedPageBreak/>
              <w:t>Ketersediaan Daging Itik</w:t>
            </w:r>
            <w:r w:rsidRPr="001E5EB1">
              <w:rPr>
                <w:rFonts w:ascii="Bookman Old Style" w:hAnsi="Bookman Old Style" w:cs="Arial"/>
                <w:color w:val="000000"/>
              </w:rPr>
              <w:t xml:space="preserve"> </w:t>
            </w:r>
          </w:p>
        </w:tc>
        <w:tc>
          <w:tcPr>
            <w:tcW w:w="2258" w:type="pct"/>
            <w:gridSpan w:val="2"/>
            <w:tcBorders>
              <w:top w:val="single" w:sz="4" w:space="0" w:color="auto"/>
              <w:left w:val="single" w:sz="4" w:space="0" w:color="auto"/>
              <w:bottom w:val="single" w:sz="4" w:space="0" w:color="auto"/>
              <w:right w:val="single" w:sz="4" w:space="0" w:color="auto"/>
            </w:tcBorders>
          </w:tcPr>
          <w:p w:rsidR="002E2A40" w:rsidRPr="00A578A4" w:rsidRDefault="002E2A40" w:rsidP="00787531">
            <w:pPr>
              <w:ind w:left="-108"/>
              <w:jc w:val="center"/>
              <w:rPr>
                <w:rFonts w:ascii="Bookman Old Style" w:hAnsi="Bookman Old Style" w:cs="Arial"/>
                <w:spacing w:val="-4"/>
                <w:sz w:val="22"/>
                <w:szCs w:val="22"/>
                <w:lang w:val="sv-SE"/>
              </w:rPr>
            </w:pPr>
            <w:r w:rsidRPr="00A578A4">
              <w:rPr>
                <w:rFonts w:ascii="Bookman Old Style" w:hAnsi="Bookman Old Style" w:cs="Arial"/>
                <w:spacing w:val="-4"/>
                <w:sz w:val="22"/>
                <w:szCs w:val="22"/>
                <w:lang w:val="sv-SE"/>
              </w:rPr>
              <w:lastRenderedPageBreak/>
              <w:t>Ketersediaan Bahan Pangan Asal Hewan Tahun (n)</w:t>
            </w:r>
          </w:p>
        </w:tc>
      </w:tr>
      <w:tr w:rsidR="002E2A40" w:rsidRPr="00B33466" w:rsidTr="00083C18">
        <w:trPr>
          <w:trHeight w:val="1106"/>
        </w:trPr>
        <w:tc>
          <w:tcPr>
            <w:tcW w:w="217" w:type="pct"/>
            <w:tcBorders>
              <w:top w:val="single" w:sz="4" w:space="0" w:color="auto"/>
              <w:left w:val="single" w:sz="4" w:space="0" w:color="auto"/>
              <w:bottom w:val="single" w:sz="4" w:space="0" w:color="auto"/>
              <w:right w:val="single" w:sz="4" w:space="0" w:color="auto"/>
            </w:tcBorders>
          </w:tcPr>
          <w:p w:rsidR="002E2A40" w:rsidRPr="00B33466" w:rsidRDefault="002E2A40" w:rsidP="006F1262">
            <w:pPr>
              <w:tabs>
                <w:tab w:val="left" w:pos="459"/>
              </w:tabs>
              <w:jc w:val="center"/>
              <w:rPr>
                <w:rFonts w:ascii="Bookman Old Style" w:hAnsi="Bookman Old Style" w:cs="Arial"/>
                <w:color w:val="000000"/>
              </w:rPr>
            </w:pPr>
            <w:r>
              <w:rPr>
                <w:rFonts w:ascii="Bookman Old Style" w:hAnsi="Bookman Old Style" w:cs="Arial"/>
                <w:color w:val="000000"/>
              </w:rPr>
              <w:lastRenderedPageBreak/>
              <w:t>4</w:t>
            </w:r>
            <w:r w:rsidRPr="00B33466">
              <w:rPr>
                <w:rFonts w:ascii="Bookman Old Style" w:hAnsi="Bookman Old Style" w:cs="Arial"/>
                <w:color w:val="000000"/>
              </w:rPr>
              <w:t>.</w:t>
            </w:r>
          </w:p>
        </w:tc>
        <w:tc>
          <w:tcPr>
            <w:tcW w:w="944" w:type="pct"/>
            <w:tcBorders>
              <w:top w:val="single" w:sz="4" w:space="0" w:color="auto"/>
              <w:left w:val="single" w:sz="4" w:space="0" w:color="auto"/>
              <w:bottom w:val="single" w:sz="4" w:space="0" w:color="auto"/>
              <w:right w:val="single" w:sz="4" w:space="0" w:color="auto"/>
            </w:tcBorders>
          </w:tcPr>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color w:val="000000"/>
              </w:rPr>
              <w:t>Menurunn</w:t>
            </w:r>
            <w:r>
              <w:rPr>
                <w:rFonts w:ascii="Bookman Old Style" w:hAnsi="Bookman Old Style" w:cs="Arial"/>
                <w:color w:val="000000"/>
              </w:rPr>
              <w:t xml:space="preserve">ya </w:t>
            </w:r>
            <w:r w:rsidRPr="00B33466">
              <w:rPr>
                <w:rFonts w:ascii="Bookman Old Style" w:hAnsi="Bookman Old Style" w:cs="Arial"/>
                <w:color w:val="000000"/>
              </w:rPr>
              <w:t xml:space="preserve"> Kasus Penyakit Hewan dan Ternak</w:t>
            </w:r>
          </w:p>
        </w:tc>
        <w:tc>
          <w:tcPr>
            <w:tcW w:w="1581" w:type="pct"/>
            <w:tcBorders>
              <w:top w:val="single" w:sz="4" w:space="0" w:color="auto"/>
              <w:left w:val="nil"/>
              <w:bottom w:val="single" w:sz="4" w:space="0" w:color="auto"/>
              <w:right w:val="single" w:sz="4" w:space="0" w:color="auto"/>
            </w:tcBorders>
          </w:tcPr>
          <w:p w:rsidR="002E2A40" w:rsidRPr="00B33466" w:rsidRDefault="002E2A40" w:rsidP="006F1262">
            <w:pPr>
              <w:ind w:right="238"/>
              <w:rPr>
                <w:rFonts w:ascii="Bookman Old Style" w:hAnsi="Bookman Old Style" w:cs="Arial"/>
                <w:color w:val="000000"/>
              </w:rPr>
            </w:pPr>
            <w:r w:rsidRPr="00837D77">
              <w:rPr>
                <w:rFonts w:ascii="Bookman Old Style" w:hAnsi="Bookman Old Style"/>
                <w:color w:val="000000"/>
              </w:rPr>
              <w:t>Kasus Kejadian Penyakit Zoonosis</w:t>
            </w:r>
            <w:r>
              <w:rPr>
                <w:rFonts w:ascii="Bookman Old Style" w:hAnsi="Bookman Old Style"/>
                <w:color w:val="000000"/>
              </w:rPr>
              <w:t xml:space="preserve"> (Kasus)</w:t>
            </w:r>
          </w:p>
        </w:tc>
        <w:tc>
          <w:tcPr>
            <w:tcW w:w="2258" w:type="pct"/>
            <w:gridSpan w:val="2"/>
            <w:tcBorders>
              <w:top w:val="single" w:sz="4" w:space="0" w:color="auto"/>
              <w:left w:val="single" w:sz="4" w:space="0" w:color="auto"/>
              <w:bottom w:val="single" w:sz="4" w:space="0" w:color="auto"/>
              <w:right w:val="single" w:sz="4" w:space="0" w:color="auto"/>
            </w:tcBorders>
          </w:tcPr>
          <w:p w:rsidR="002E2A40" w:rsidRPr="00CF5BC5" w:rsidRDefault="002E2A40" w:rsidP="00787531">
            <w:pPr>
              <w:spacing w:line="276" w:lineRule="auto"/>
              <w:ind w:left="-108"/>
              <w:jc w:val="center"/>
              <w:rPr>
                <w:rFonts w:ascii="Bookman Old Style" w:hAnsi="Bookman Old Style" w:cs="Arial"/>
                <w:spacing w:val="-4"/>
                <w:sz w:val="22"/>
                <w:szCs w:val="22"/>
                <w:lang w:val="sv-SE"/>
              </w:rPr>
            </w:pPr>
            <w:r w:rsidRPr="00CF5BC5">
              <w:rPr>
                <w:rFonts w:ascii="Bookman Old Style" w:hAnsi="Bookman Old Style" w:cs="Arial"/>
                <w:spacing w:val="-4"/>
                <w:sz w:val="22"/>
                <w:szCs w:val="22"/>
                <w:lang w:val="sv-SE"/>
              </w:rPr>
              <w:t>Jumlah Kasus Kejadian Penyakit Tahun (n)</w:t>
            </w:r>
          </w:p>
        </w:tc>
      </w:tr>
      <w:tr w:rsidR="002E2A40" w:rsidRPr="00B33466" w:rsidTr="00083C18">
        <w:trPr>
          <w:trHeight w:val="1389"/>
        </w:trPr>
        <w:tc>
          <w:tcPr>
            <w:tcW w:w="217" w:type="pct"/>
            <w:vMerge w:val="restart"/>
            <w:tcBorders>
              <w:top w:val="single" w:sz="4" w:space="0" w:color="auto"/>
              <w:left w:val="single" w:sz="4" w:space="0" w:color="auto"/>
              <w:right w:val="single" w:sz="4" w:space="0" w:color="auto"/>
            </w:tcBorders>
          </w:tcPr>
          <w:p w:rsidR="002E2A40" w:rsidRPr="00B33466" w:rsidRDefault="002E2A40" w:rsidP="006F1262">
            <w:pPr>
              <w:tabs>
                <w:tab w:val="left" w:pos="459"/>
              </w:tabs>
              <w:jc w:val="center"/>
              <w:rPr>
                <w:rFonts w:ascii="Bookman Old Style" w:hAnsi="Bookman Old Style" w:cs="Arial"/>
                <w:color w:val="000000"/>
              </w:rPr>
            </w:pPr>
            <w:r>
              <w:rPr>
                <w:rFonts w:ascii="Bookman Old Style" w:hAnsi="Bookman Old Style" w:cs="Arial"/>
                <w:color w:val="000000"/>
              </w:rPr>
              <w:t>5</w:t>
            </w:r>
            <w:r w:rsidRPr="00B33466">
              <w:rPr>
                <w:rFonts w:ascii="Bookman Old Style" w:hAnsi="Bookman Old Style" w:cs="Arial"/>
                <w:color w:val="000000"/>
              </w:rPr>
              <w:t>.</w:t>
            </w:r>
          </w:p>
        </w:tc>
        <w:tc>
          <w:tcPr>
            <w:tcW w:w="944" w:type="pct"/>
            <w:vMerge w:val="restart"/>
            <w:tcBorders>
              <w:top w:val="single" w:sz="4" w:space="0" w:color="auto"/>
              <w:left w:val="single" w:sz="4" w:space="0" w:color="auto"/>
              <w:right w:val="single" w:sz="4" w:space="0" w:color="auto"/>
            </w:tcBorders>
          </w:tcPr>
          <w:p w:rsidR="002E2A40" w:rsidRPr="00B33466" w:rsidRDefault="002E2A40" w:rsidP="006F1262">
            <w:pPr>
              <w:ind w:right="238"/>
              <w:rPr>
                <w:rFonts w:ascii="Bookman Old Style" w:hAnsi="Bookman Old Style" w:cs="Arial"/>
                <w:color w:val="000000"/>
              </w:rPr>
            </w:pPr>
            <w:r w:rsidRPr="00B33466">
              <w:rPr>
                <w:rFonts w:ascii="Bookman Old Style" w:hAnsi="Bookman Old Style" w:cs="Arial"/>
                <w:bCs/>
                <w:lang w:val="sv-SE"/>
              </w:rPr>
              <w:t>Meningkatn</w:t>
            </w:r>
            <w:r>
              <w:rPr>
                <w:rFonts w:ascii="Bookman Old Style" w:hAnsi="Bookman Old Style" w:cs="Arial"/>
                <w:bCs/>
                <w:lang w:val="sv-SE"/>
              </w:rPr>
              <w:t>ya</w:t>
            </w:r>
            <w:r w:rsidRPr="00B33466">
              <w:rPr>
                <w:rFonts w:ascii="Bookman Old Style" w:hAnsi="Bookman Old Style" w:cs="Arial"/>
                <w:bCs/>
                <w:lang w:val="sv-SE"/>
              </w:rPr>
              <w:t xml:space="preserve"> Produksi Hasil Perikanan</w:t>
            </w:r>
          </w:p>
        </w:tc>
        <w:tc>
          <w:tcPr>
            <w:tcW w:w="1581" w:type="pct"/>
            <w:tcBorders>
              <w:top w:val="single" w:sz="4" w:space="0" w:color="auto"/>
              <w:left w:val="nil"/>
              <w:bottom w:val="single" w:sz="4" w:space="0" w:color="auto"/>
              <w:right w:val="single" w:sz="4" w:space="0" w:color="auto"/>
            </w:tcBorders>
          </w:tcPr>
          <w:p w:rsidR="002E2A40" w:rsidRPr="00C10445" w:rsidRDefault="002E2A40" w:rsidP="006F1262">
            <w:pPr>
              <w:pStyle w:val="ListParagraph"/>
              <w:ind w:left="38"/>
              <w:rPr>
                <w:rFonts w:ascii="Bookman Old Style" w:hAnsi="Bookman Old Style"/>
                <w:color w:val="000000"/>
              </w:rPr>
            </w:pPr>
            <w:r w:rsidRPr="002A26D2">
              <w:rPr>
                <w:rFonts w:ascii="Bookman Old Style" w:hAnsi="Bookman Old Style"/>
                <w:color w:val="000000"/>
              </w:rPr>
              <w:t>Produksi Perikanan Budidaya (Ton)</w:t>
            </w:r>
          </w:p>
        </w:tc>
        <w:tc>
          <w:tcPr>
            <w:tcW w:w="2258" w:type="pct"/>
            <w:gridSpan w:val="2"/>
            <w:tcBorders>
              <w:top w:val="single" w:sz="4" w:space="0" w:color="auto"/>
              <w:left w:val="single" w:sz="4" w:space="0" w:color="auto"/>
              <w:bottom w:val="single" w:sz="4" w:space="0" w:color="auto"/>
              <w:right w:val="single" w:sz="4" w:space="0" w:color="auto"/>
            </w:tcBorders>
          </w:tcPr>
          <w:p w:rsidR="002E2A40" w:rsidRPr="00CF5BC5" w:rsidRDefault="002E2A40" w:rsidP="00787531">
            <w:pPr>
              <w:spacing w:line="276" w:lineRule="auto"/>
              <w:ind w:left="-108"/>
              <w:jc w:val="center"/>
              <w:rPr>
                <w:rFonts w:ascii="Bookman Old Style" w:hAnsi="Bookman Old Style" w:cs="Arial"/>
                <w:spacing w:val="-4"/>
                <w:sz w:val="22"/>
                <w:szCs w:val="22"/>
                <w:lang w:val="sv-SE"/>
              </w:rPr>
            </w:pPr>
            <w:r w:rsidRPr="00CF5BC5">
              <w:rPr>
                <w:rFonts w:ascii="Bookman Old Style" w:hAnsi="Bookman Old Style" w:cs="Arial"/>
                <w:spacing w:val="-4"/>
                <w:position w:val="-10"/>
                <w:sz w:val="22"/>
                <w:szCs w:val="22"/>
                <w:lang w:val="sv-SE"/>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6.75pt" o:ole="">
                  <v:imagedata r:id="rId13" o:title=""/>
                </v:shape>
                <o:OLEObject Type="Embed" ProgID="Equation.3" ShapeID="_x0000_i1025" DrawAspect="Content" ObjectID="_1558860235" r:id="rId14"/>
              </w:object>
            </w:r>
            <w:r w:rsidRPr="00CF5BC5">
              <w:rPr>
                <w:rFonts w:ascii="Bookman Old Style" w:hAnsi="Bookman Old Style" w:cs="Arial"/>
                <w:spacing w:val="-4"/>
                <w:position w:val="-10"/>
                <w:sz w:val="22"/>
                <w:szCs w:val="22"/>
                <w:lang w:val="sv-SE"/>
              </w:rPr>
              <w:t>Produksi Perikanan Budidaya Tahun (n)</w:t>
            </w:r>
          </w:p>
        </w:tc>
      </w:tr>
      <w:tr w:rsidR="002E2A40" w:rsidRPr="00B33466" w:rsidTr="00083C18">
        <w:trPr>
          <w:trHeight w:val="1389"/>
        </w:trPr>
        <w:tc>
          <w:tcPr>
            <w:tcW w:w="217" w:type="pct"/>
            <w:vMerge/>
            <w:tcBorders>
              <w:left w:val="single" w:sz="4" w:space="0" w:color="auto"/>
              <w:bottom w:val="single" w:sz="4" w:space="0" w:color="auto"/>
              <w:right w:val="single" w:sz="4" w:space="0" w:color="auto"/>
            </w:tcBorders>
          </w:tcPr>
          <w:p w:rsidR="002E2A40" w:rsidRPr="00B33466" w:rsidRDefault="002E2A40" w:rsidP="006F1262">
            <w:pPr>
              <w:tabs>
                <w:tab w:val="left" w:pos="459"/>
              </w:tabs>
              <w:jc w:val="center"/>
              <w:rPr>
                <w:rFonts w:ascii="Bookman Old Style" w:hAnsi="Bookman Old Style" w:cs="Arial"/>
                <w:color w:val="000000"/>
              </w:rPr>
            </w:pPr>
          </w:p>
        </w:tc>
        <w:tc>
          <w:tcPr>
            <w:tcW w:w="944" w:type="pct"/>
            <w:vMerge/>
            <w:tcBorders>
              <w:left w:val="single" w:sz="4" w:space="0" w:color="auto"/>
              <w:bottom w:val="single" w:sz="4" w:space="0" w:color="auto"/>
              <w:right w:val="single" w:sz="4" w:space="0" w:color="auto"/>
            </w:tcBorders>
          </w:tcPr>
          <w:p w:rsidR="002E2A40" w:rsidRPr="00B33466" w:rsidRDefault="002E2A40" w:rsidP="006F1262">
            <w:pPr>
              <w:ind w:right="238"/>
              <w:rPr>
                <w:rFonts w:ascii="Bookman Old Style" w:hAnsi="Bookman Old Style" w:cs="Arial"/>
                <w:bCs/>
                <w:lang w:val="sv-SE"/>
              </w:rPr>
            </w:pPr>
          </w:p>
        </w:tc>
        <w:tc>
          <w:tcPr>
            <w:tcW w:w="1581" w:type="pct"/>
            <w:tcBorders>
              <w:top w:val="single" w:sz="4" w:space="0" w:color="auto"/>
              <w:left w:val="nil"/>
              <w:bottom w:val="single" w:sz="4" w:space="0" w:color="auto"/>
              <w:right w:val="single" w:sz="4" w:space="0" w:color="auto"/>
            </w:tcBorders>
          </w:tcPr>
          <w:p w:rsidR="002E2A40" w:rsidRPr="002A26D2" w:rsidRDefault="002E2A40" w:rsidP="006F1262">
            <w:pPr>
              <w:pStyle w:val="ListParagraph"/>
              <w:ind w:left="38" w:right="238"/>
              <w:rPr>
                <w:rFonts w:ascii="Bookman Old Style" w:hAnsi="Bookman Old Style"/>
              </w:rPr>
            </w:pPr>
            <w:r w:rsidRPr="002A26D2">
              <w:rPr>
                <w:rFonts w:ascii="Bookman Old Style" w:hAnsi="Bookman Old Style"/>
                <w:color w:val="000000"/>
              </w:rPr>
              <w:t>Produksi Perikanan Tangkap (Ton)</w:t>
            </w:r>
            <w:r w:rsidRPr="002A26D2">
              <w:rPr>
                <w:rFonts w:ascii="Bookman Old Style" w:hAnsi="Bookman Old Style"/>
              </w:rPr>
              <w:t xml:space="preserve"> </w:t>
            </w:r>
          </w:p>
          <w:p w:rsidR="002E2A40" w:rsidRPr="002A26D2" w:rsidRDefault="002E2A40" w:rsidP="006F1262">
            <w:pPr>
              <w:pStyle w:val="ListParagraph"/>
              <w:ind w:left="211" w:right="238"/>
              <w:rPr>
                <w:rFonts w:ascii="Bookman Old Style" w:hAnsi="Bookman Old Style" w:cs="Arial"/>
                <w:color w:val="000000"/>
              </w:rPr>
            </w:pPr>
          </w:p>
        </w:tc>
        <w:tc>
          <w:tcPr>
            <w:tcW w:w="2258" w:type="pct"/>
            <w:gridSpan w:val="2"/>
            <w:tcBorders>
              <w:top w:val="single" w:sz="4" w:space="0" w:color="auto"/>
              <w:left w:val="single" w:sz="4" w:space="0" w:color="auto"/>
              <w:bottom w:val="single" w:sz="4" w:space="0" w:color="auto"/>
              <w:right w:val="single" w:sz="4" w:space="0" w:color="auto"/>
            </w:tcBorders>
          </w:tcPr>
          <w:p w:rsidR="002E2A40" w:rsidRPr="00B33466" w:rsidRDefault="002E2A40" w:rsidP="00787531">
            <w:pPr>
              <w:spacing w:line="276" w:lineRule="auto"/>
              <w:ind w:left="-108"/>
              <w:jc w:val="center"/>
              <w:rPr>
                <w:rFonts w:ascii="Bookman Old Style" w:hAnsi="Bookman Old Style"/>
                <w:spacing w:val="-4"/>
                <w:position w:val="-32"/>
                <w:sz w:val="22"/>
                <w:szCs w:val="22"/>
                <w:lang w:val="sv-SE"/>
              </w:rPr>
            </w:pPr>
            <w:r>
              <w:rPr>
                <w:rFonts w:ascii="Bookman Old Style" w:hAnsi="Bookman Old Style"/>
                <w:spacing w:val="-4"/>
                <w:position w:val="-32"/>
                <w:sz w:val="22"/>
                <w:szCs w:val="22"/>
                <w:lang w:val="sv-SE"/>
              </w:rPr>
              <w:t>Produksi Perikanan Tangkap Tahun (n)</w:t>
            </w:r>
          </w:p>
        </w:tc>
      </w:tr>
    </w:tbl>
    <w:p w:rsidR="002E2A40" w:rsidRPr="006D1512" w:rsidRDefault="002E2A40" w:rsidP="001B24FF">
      <w:pPr>
        <w:pStyle w:val="ListParagraph"/>
        <w:ind w:left="0"/>
        <w:jc w:val="center"/>
        <w:rPr>
          <w:b/>
          <w:iCs/>
          <w:caps/>
          <w:lang w:val="fi-FI"/>
        </w:rPr>
      </w:pPr>
    </w:p>
    <w:sectPr w:rsidR="002E2A40" w:rsidRPr="006D1512" w:rsidSect="00083C18">
      <w:footerReference w:type="default" r:id="rId15"/>
      <w:pgSz w:w="16839" w:h="11907" w:orient="landscape" w:code="9"/>
      <w:pgMar w:top="1129" w:right="1134" w:bottom="1418" w:left="1247" w:header="426"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FDC" w:rsidRDefault="00546FDC">
      <w:r>
        <w:separator/>
      </w:r>
    </w:p>
  </w:endnote>
  <w:endnote w:type="continuationSeparator" w:id="1">
    <w:p w:rsidR="00546FDC" w:rsidRDefault="00546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adway BT">
    <w:altName w:val="Courier New"/>
    <w:panose1 w:val="00000000000000000000"/>
    <w:charset w:val="00"/>
    <w:family w:val="decorative"/>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ColorfulGrid-Accent5"/>
      <w:tblW w:w="4618" w:type="pct"/>
      <w:tblInd w:w="-1310" w:type="dxa"/>
      <w:tblLook w:val="04A0"/>
    </w:tblPr>
    <w:tblGrid>
      <w:gridCol w:w="6249"/>
      <w:gridCol w:w="2852"/>
    </w:tblGrid>
    <w:tr w:rsidR="006F1262" w:rsidRPr="00C1081A" w:rsidTr="00E947A7">
      <w:trPr>
        <w:cnfStyle w:val="100000000000"/>
        <w:trHeight w:val="249"/>
      </w:trPr>
      <w:tc>
        <w:tcPr>
          <w:cnfStyle w:val="001000000000"/>
          <w:tcW w:w="3433" w:type="pct"/>
        </w:tcPr>
        <w:p w:rsidR="006F1262" w:rsidRPr="00847B01" w:rsidRDefault="006F1262" w:rsidP="00566946">
          <w:pPr>
            <w:pStyle w:val="Header"/>
            <w:jc w:val="right"/>
            <w:rPr>
              <w:rFonts w:ascii="Candara" w:hAnsi="Candara"/>
              <w:color w:val="auto"/>
              <w:sz w:val="20"/>
              <w:szCs w:val="20"/>
            </w:rPr>
          </w:pPr>
          <w:r w:rsidRPr="00847B01">
            <w:rPr>
              <w:rFonts w:ascii="Candara" w:hAnsi="Candara"/>
              <w:b w:val="0"/>
              <w:color w:val="auto"/>
              <w:sz w:val="20"/>
              <w:szCs w:val="20"/>
            </w:rPr>
            <w:t xml:space="preserve">BAB  </w:t>
          </w:r>
          <w:r>
            <w:rPr>
              <w:rFonts w:ascii="Candara" w:hAnsi="Candara"/>
              <w:b w:val="0"/>
              <w:color w:val="auto"/>
              <w:sz w:val="20"/>
              <w:szCs w:val="20"/>
            </w:rPr>
            <w:t>V</w:t>
          </w:r>
          <w:r w:rsidRPr="00847B01">
            <w:rPr>
              <w:rFonts w:ascii="Candara" w:hAnsi="Candara"/>
              <w:b w:val="0"/>
              <w:color w:val="auto"/>
              <w:sz w:val="20"/>
              <w:szCs w:val="20"/>
            </w:rPr>
            <w:t>II</w:t>
          </w:r>
        </w:p>
      </w:tc>
      <w:tc>
        <w:tcPr>
          <w:tcW w:w="1567" w:type="pct"/>
          <w:vMerge w:val="restart"/>
          <w:shd w:val="clear" w:color="auto" w:fill="215868" w:themeFill="accent5" w:themeFillShade="80"/>
        </w:tcPr>
        <w:p w:rsidR="006F1262" w:rsidRPr="008554E0" w:rsidRDefault="0059134F" w:rsidP="00566946">
          <w:pPr>
            <w:pStyle w:val="Footer"/>
            <w:jc w:val="center"/>
            <w:cnfStyle w:val="100000000000"/>
            <w:rPr>
              <w:rFonts w:ascii="Candara" w:hAnsi="Candara"/>
              <w:color w:val="FFFFFF" w:themeColor="background1"/>
              <w:sz w:val="40"/>
              <w:szCs w:val="40"/>
            </w:rPr>
          </w:pPr>
          <w:r w:rsidRPr="008554E0">
            <w:rPr>
              <w:rFonts w:ascii="Candara" w:hAnsi="Candara"/>
              <w:color w:val="FFFFFF" w:themeColor="background1"/>
              <w:sz w:val="40"/>
              <w:szCs w:val="40"/>
            </w:rPr>
            <w:fldChar w:fldCharType="begin"/>
          </w:r>
          <w:r w:rsidR="006F1262" w:rsidRPr="008554E0">
            <w:rPr>
              <w:rFonts w:ascii="Candara" w:hAnsi="Candara"/>
              <w:b w:val="0"/>
              <w:color w:val="FFFFFF" w:themeColor="background1"/>
              <w:sz w:val="40"/>
              <w:szCs w:val="40"/>
            </w:rPr>
            <w:instrText xml:space="preserve"> PAGE    \* MERGEFORMAT </w:instrText>
          </w:r>
          <w:r w:rsidRPr="008554E0">
            <w:rPr>
              <w:rFonts w:ascii="Candara" w:hAnsi="Candara"/>
              <w:color w:val="FFFFFF" w:themeColor="background1"/>
              <w:sz w:val="40"/>
              <w:szCs w:val="40"/>
            </w:rPr>
            <w:fldChar w:fldCharType="separate"/>
          </w:r>
          <w:r w:rsidR="006F1262" w:rsidRPr="00E947A7">
            <w:rPr>
              <w:rFonts w:ascii="Candara" w:hAnsi="Candara"/>
              <w:noProof/>
              <w:color w:val="FFFFFF" w:themeColor="background1"/>
              <w:sz w:val="40"/>
              <w:szCs w:val="40"/>
            </w:rPr>
            <w:t>6</w:t>
          </w:r>
          <w:r w:rsidRPr="008554E0">
            <w:rPr>
              <w:rFonts w:ascii="Candara" w:hAnsi="Candara"/>
              <w:color w:val="FFFFFF" w:themeColor="background1"/>
              <w:sz w:val="40"/>
              <w:szCs w:val="40"/>
            </w:rPr>
            <w:fldChar w:fldCharType="end"/>
          </w:r>
        </w:p>
      </w:tc>
    </w:tr>
    <w:tr w:rsidR="006F1262" w:rsidRPr="00C1081A" w:rsidTr="00E947A7">
      <w:trPr>
        <w:cnfStyle w:val="000000100000"/>
        <w:trHeight w:val="260"/>
      </w:trPr>
      <w:tc>
        <w:tcPr>
          <w:cnfStyle w:val="001000000000"/>
          <w:tcW w:w="3433" w:type="pct"/>
        </w:tcPr>
        <w:p w:rsidR="006F1262" w:rsidRPr="00847B01" w:rsidRDefault="006F1262" w:rsidP="00566946">
          <w:pPr>
            <w:pStyle w:val="Header"/>
            <w:jc w:val="right"/>
            <w:rPr>
              <w:rFonts w:ascii="Candara" w:hAnsi="Candara"/>
              <w:color w:val="auto"/>
              <w:sz w:val="20"/>
              <w:szCs w:val="20"/>
            </w:rPr>
          </w:pPr>
          <w:r w:rsidRPr="00847B01">
            <w:rPr>
              <w:rFonts w:ascii="Candara" w:hAnsi="Candara"/>
              <w:color w:val="auto"/>
              <w:sz w:val="20"/>
              <w:szCs w:val="20"/>
            </w:rPr>
            <w:t xml:space="preserve">Rencana Strategis Dinas Pertanian, Perikanan dan Kehutanan Kota Pontianak Tahun 2015 – 2019 </w:t>
          </w:r>
        </w:p>
      </w:tc>
      <w:tc>
        <w:tcPr>
          <w:tcW w:w="1567" w:type="pct"/>
          <w:vMerge/>
          <w:shd w:val="clear" w:color="auto" w:fill="215868" w:themeFill="accent5" w:themeFillShade="80"/>
        </w:tcPr>
        <w:p w:rsidR="006F1262" w:rsidRPr="008554E0" w:rsidRDefault="006F1262" w:rsidP="00566946">
          <w:pPr>
            <w:pStyle w:val="Footer"/>
            <w:jc w:val="center"/>
            <w:cnfStyle w:val="000000100000"/>
            <w:rPr>
              <w:rFonts w:ascii="Candara" w:hAnsi="Candara"/>
              <w:color w:val="FFFFFF" w:themeColor="background1"/>
              <w:sz w:val="40"/>
              <w:szCs w:val="40"/>
            </w:rPr>
          </w:pPr>
        </w:p>
      </w:tc>
    </w:tr>
  </w:tbl>
  <w:p w:rsidR="006F1262" w:rsidRDefault="006F12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ColorfulGrid-Accent5"/>
      <w:tblW w:w="6221" w:type="pct"/>
      <w:tblInd w:w="-1310" w:type="dxa"/>
      <w:tblLook w:val="04A0"/>
    </w:tblPr>
    <w:tblGrid>
      <w:gridCol w:w="10365"/>
      <w:gridCol w:w="1895"/>
    </w:tblGrid>
    <w:tr w:rsidR="006F1262" w:rsidRPr="00C1081A" w:rsidTr="00E947A7">
      <w:trPr>
        <w:cnfStyle w:val="100000000000"/>
        <w:trHeight w:val="249"/>
      </w:trPr>
      <w:tc>
        <w:tcPr>
          <w:cnfStyle w:val="001000000000"/>
          <w:tcW w:w="4227" w:type="pct"/>
        </w:tcPr>
        <w:p w:rsidR="006F1262" w:rsidRPr="00847B01" w:rsidRDefault="006F1262" w:rsidP="00566946">
          <w:pPr>
            <w:pStyle w:val="Header"/>
            <w:jc w:val="right"/>
            <w:rPr>
              <w:rFonts w:ascii="Candara" w:hAnsi="Candara"/>
              <w:color w:val="auto"/>
              <w:sz w:val="20"/>
              <w:szCs w:val="20"/>
            </w:rPr>
          </w:pPr>
          <w:r w:rsidRPr="00847B01">
            <w:rPr>
              <w:rFonts w:ascii="Candara" w:hAnsi="Candara"/>
              <w:b w:val="0"/>
              <w:color w:val="auto"/>
              <w:sz w:val="20"/>
              <w:szCs w:val="20"/>
            </w:rPr>
            <w:t xml:space="preserve">BAB  </w:t>
          </w:r>
          <w:r>
            <w:rPr>
              <w:rFonts w:ascii="Candara" w:hAnsi="Candara"/>
              <w:b w:val="0"/>
              <w:color w:val="auto"/>
              <w:sz w:val="20"/>
              <w:szCs w:val="20"/>
            </w:rPr>
            <w:t>VI</w:t>
          </w:r>
        </w:p>
      </w:tc>
      <w:tc>
        <w:tcPr>
          <w:tcW w:w="773" w:type="pct"/>
          <w:vMerge w:val="restart"/>
          <w:shd w:val="clear" w:color="auto" w:fill="215868" w:themeFill="accent5" w:themeFillShade="80"/>
        </w:tcPr>
        <w:p w:rsidR="006F1262" w:rsidRPr="008554E0" w:rsidRDefault="0059134F" w:rsidP="00566946">
          <w:pPr>
            <w:pStyle w:val="Footer"/>
            <w:jc w:val="center"/>
            <w:cnfStyle w:val="100000000000"/>
            <w:rPr>
              <w:rFonts w:ascii="Candara" w:hAnsi="Candara"/>
              <w:color w:val="FFFFFF" w:themeColor="background1"/>
              <w:sz w:val="40"/>
              <w:szCs w:val="40"/>
            </w:rPr>
          </w:pPr>
          <w:r w:rsidRPr="008554E0">
            <w:rPr>
              <w:rFonts w:ascii="Candara" w:hAnsi="Candara"/>
              <w:color w:val="FFFFFF" w:themeColor="background1"/>
              <w:sz w:val="40"/>
              <w:szCs w:val="40"/>
            </w:rPr>
            <w:fldChar w:fldCharType="begin"/>
          </w:r>
          <w:r w:rsidR="006F1262" w:rsidRPr="008554E0">
            <w:rPr>
              <w:rFonts w:ascii="Candara" w:hAnsi="Candara"/>
              <w:b w:val="0"/>
              <w:color w:val="FFFFFF" w:themeColor="background1"/>
              <w:sz w:val="40"/>
              <w:szCs w:val="40"/>
            </w:rPr>
            <w:instrText xml:space="preserve"> PAGE    \* MERGEFORMAT </w:instrText>
          </w:r>
          <w:r w:rsidRPr="008554E0">
            <w:rPr>
              <w:rFonts w:ascii="Candara" w:hAnsi="Candara"/>
              <w:color w:val="FFFFFF" w:themeColor="background1"/>
              <w:sz w:val="40"/>
              <w:szCs w:val="40"/>
            </w:rPr>
            <w:fldChar w:fldCharType="separate"/>
          </w:r>
          <w:r w:rsidR="00383F9E" w:rsidRPr="00383F9E">
            <w:rPr>
              <w:rFonts w:ascii="Candara" w:hAnsi="Candara"/>
              <w:noProof/>
              <w:color w:val="FFFFFF" w:themeColor="background1"/>
              <w:sz w:val="40"/>
              <w:szCs w:val="40"/>
            </w:rPr>
            <w:t>4</w:t>
          </w:r>
          <w:r w:rsidRPr="008554E0">
            <w:rPr>
              <w:rFonts w:ascii="Candara" w:hAnsi="Candara"/>
              <w:color w:val="FFFFFF" w:themeColor="background1"/>
              <w:sz w:val="40"/>
              <w:szCs w:val="40"/>
            </w:rPr>
            <w:fldChar w:fldCharType="end"/>
          </w:r>
        </w:p>
      </w:tc>
    </w:tr>
    <w:tr w:rsidR="006F1262" w:rsidRPr="00C1081A" w:rsidTr="00E947A7">
      <w:trPr>
        <w:cnfStyle w:val="000000100000"/>
        <w:trHeight w:val="260"/>
      </w:trPr>
      <w:tc>
        <w:tcPr>
          <w:cnfStyle w:val="001000000000"/>
          <w:tcW w:w="4227" w:type="pct"/>
        </w:tcPr>
        <w:p w:rsidR="006F1262" w:rsidRPr="00847B01" w:rsidRDefault="006F1262" w:rsidP="00096236">
          <w:pPr>
            <w:pStyle w:val="Header"/>
            <w:jc w:val="right"/>
            <w:rPr>
              <w:rFonts w:ascii="Candara" w:hAnsi="Candara"/>
              <w:color w:val="auto"/>
              <w:sz w:val="20"/>
              <w:szCs w:val="20"/>
            </w:rPr>
          </w:pPr>
          <w:r w:rsidRPr="00847B01">
            <w:rPr>
              <w:rFonts w:ascii="Candara" w:hAnsi="Candara"/>
              <w:color w:val="auto"/>
              <w:sz w:val="20"/>
              <w:szCs w:val="20"/>
            </w:rPr>
            <w:t>Rencana Strategis Dinas Pertanian, Perikanan dan Kehutanan Kota Pontianak Tahun 201</w:t>
          </w:r>
          <w:r>
            <w:rPr>
              <w:rFonts w:ascii="Candara" w:hAnsi="Candara"/>
              <w:color w:val="auto"/>
              <w:sz w:val="20"/>
              <w:szCs w:val="20"/>
              <w:lang w:val="id-ID"/>
            </w:rPr>
            <w:t>7</w:t>
          </w:r>
          <w:r w:rsidRPr="00847B01">
            <w:rPr>
              <w:rFonts w:ascii="Candara" w:hAnsi="Candara"/>
              <w:color w:val="auto"/>
              <w:sz w:val="20"/>
              <w:szCs w:val="20"/>
            </w:rPr>
            <w:t xml:space="preserve"> – 2019 </w:t>
          </w:r>
        </w:p>
      </w:tc>
      <w:tc>
        <w:tcPr>
          <w:tcW w:w="773" w:type="pct"/>
          <w:vMerge/>
          <w:shd w:val="clear" w:color="auto" w:fill="215868" w:themeFill="accent5" w:themeFillShade="80"/>
        </w:tcPr>
        <w:p w:rsidR="006F1262" w:rsidRPr="008554E0" w:rsidRDefault="006F1262" w:rsidP="00566946">
          <w:pPr>
            <w:pStyle w:val="Footer"/>
            <w:jc w:val="center"/>
            <w:cnfStyle w:val="000000100000"/>
            <w:rPr>
              <w:rFonts w:ascii="Candara" w:hAnsi="Candara"/>
              <w:color w:val="FFFFFF" w:themeColor="background1"/>
              <w:sz w:val="40"/>
              <w:szCs w:val="40"/>
            </w:rPr>
          </w:pPr>
        </w:p>
      </w:tc>
    </w:tr>
  </w:tbl>
  <w:p w:rsidR="006F1262" w:rsidRDefault="006F1262">
    <w:pPr>
      <w:pStyle w:val="Footer"/>
      <w:jc w:val="right"/>
    </w:pPr>
  </w:p>
  <w:p w:rsidR="006F1262" w:rsidRPr="00E04F5D" w:rsidRDefault="006F1262" w:rsidP="002E7F4E">
    <w:pPr>
      <w:pStyle w:val="Footer"/>
      <w:rPr>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ColorfulGrid-Accent5"/>
      <w:tblW w:w="5861" w:type="pct"/>
      <w:tblInd w:w="-1310" w:type="dxa"/>
      <w:tblLook w:val="04A0"/>
    </w:tblPr>
    <w:tblGrid>
      <w:gridCol w:w="15027"/>
      <w:gridCol w:w="2174"/>
    </w:tblGrid>
    <w:tr w:rsidR="006F1262" w:rsidRPr="00C1081A" w:rsidTr="006D1512">
      <w:trPr>
        <w:cnfStyle w:val="100000000000"/>
        <w:trHeight w:val="249"/>
      </w:trPr>
      <w:tc>
        <w:tcPr>
          <w:cnfStyle w:val="001000000000"/>
          <w:tcW w:w="4368" w:type="pct"/>
        </w:tcPr>
        <w:p w:rsidR="006F1262" w:rsidRPr="00847B01" w:rsidRDefault="006F1262" w:rsidP="00566946">
          <w:pPr>
            <w:pStyle w:val="Header"/>
            <w:jc w:val="right"/>
            <w:rPr>
              <w:rFonts w:ascii="Candara" w:hAnsi="Candara"/>
              <w:color w:val="auto"/>
              <w:sz w:val="20"/>
              <w:szCs w:val="20"/>
            </w:rPr>
          </w:pPr>
          <w:r w:rsidRPr="00847B01">
            <w:rPr>
              <w:rFonts w:ascii="Candara" w:hAnsi="Candara"/>
              <w:b w:val="0"/>
              <w:color w:val="auto"/>
              <w:sz w:val="20"/>
              <w:szCs w:val="20"/>
            </w:rPr>
            <w:t xml:space="preserve">BAB  </w:t>
          </w:r>
          <w:r>
            <w:rPr>
              <w:rFonts w:ascii="Candara" w:hAnsi="Candara"/>
              <w:b w:val="0"/>
              <w:color w:val="auto"/>
              <w:sz w:val="20"/>
              <w:szCs w:val="20"/>
            </w:rPr>
            <w:t>VI</w:t>
          </w:r>
        </w:p>
      </w:tc>
      <w:tc>
        <w:tcPr>
          <w:tcW w:w="632" w:type="pct"/>
          <w:vMerge w:val="restart"/>
          <w:shd w:val="clear" w:color="auto" w:fill="215868" w:themeFill="accent5" w:themeFillShade="80"/>
        </w:tcPr>
        <w:p w:rsidR="006F1262" w:rsidRPr="008554E0" w:rsidRDefault="0059134F" w:rsidP="00566946">
          <w:pPr>
            <w:pStyle w:val="Footer"/>
            <w:jc w:val="center"/>
            <w:cnfStyle w:val="100000000000"/>
            <w:rPr>
              <w:rFonts w:ascii="Candara" w:hAnsi="Candara"/>
              <w:color w:val="FFFFFF" w:themeColor="background1"/>
              <w:sz w:val="40"/>
              <w:szCs w:val="40"/>
            </w:rPr>
          </w:pPr>
          <w:r w:rsidRPr="008554E0">
            <w:rPr>
              <w:rFonts w:ascii="Candara" w:hAnsi="Candara"/>
              <w:color w:val="FFFFFF" w:themeColor="background1"/>
              <w:sz w:val="40"/>
              <w:szCs w:val="40"/>
            </w:rPr>
            <w:fldChar w:fldCharType="begin"/>
          </w:r>
          <w:r w:rsidR="006F1262" w:rsidRPr="008554E0">
            <w:rPr>
              <w:rFonts w:ascii="Candara" w:hAnsi="Candara"/>
              <w:b w:val="0"/>
              <w:color w:val="FFFFFF" w:themeColor="background1"/>
              <w:sz w:val="40"/>
              <w:szCs w:val="40"/>
            </w:rPr>
            <w:instrText xml:space="preserve"> PAGE    \* MERGEFORMAT </w:instrText>
          </w:r>
          <w:r w:rsidRPr="008554E0">
            <w:rPr>
              <w:rFonts w:ascii="Candara" w:hAnsi="Candara"/>
              <w:color w:val="FFFFFF" w:themeColor="background1"/>
              <w:sz w:val="40"/>
              <w:szCs w:val="40"/>
            </w:rPr>
            <w:fldChar w:fldCharType="separate"/>
          </w:r>
          <w:r w:rsidR="00383F9E" w:rsidRPr="00383F9E">
            <w:rPr>
              <w:rFonts w:ascii="Candara" w:hAnsi="Candara"/>
              <w:noProof/>
              <w:color w:val="FFFFFF" w:themeColor="background1"/>
              <w:sz w:val="40"/>
              <w:szCs w:val="40"/>
            </w:rPr>
            <w:t>5</w:t>
          </w:r>
          <w:r w:rsidRPr="008554E0">
            <w:rPr>
              <w:rFonts w:ascii="Candara" w:hAnsi="Candara"/>
              <w:color w:val="FFFFFF" w:themeColor="background1"/>
              <w:sz w:val="40"/>
              <w:szCs w:val="40"/>
            </w:rPr>
            <w:fldChar w:fldCharType="end"/>
          </w:r>
        </w:p>
      </w:tc>
    </w:tr>
    <w:tr w:rsidR="006F1262" w:rsidRPr="00C1081A" w:rsidTr="006D1512">
      <w:trPr>
        <w:cnfStyle w:val="000000100000"/>
        <w:trHeight w:val="260"/>
      </w:trPr>
      <w:tc>
        <w:tcPr>
          <w:cnfStyle w:val="001000000000"/>
          <w:tcW w:w="4368" w:type="pct"/>
        </w:tcPr>
        <w:p w:rsidR="006F1262" w:rsidRPr="00847B01" w:rsidRDefault="006F1262" w:rsidP="00096236">
          <w:pPr>
            <w:pStyle w:val="Header"/>
            <w:jc w:val="right"/>
            <w:rPr>
              <w:rFonts w:ascii="Candara" w:hAnsi="Candara"/>
              <w:color w:val="auto"/>
              <w:sz w:val="20"/>
              <w:szCs w:val="20"/>
            </w:rPr>
          </w:pPr>
          <w:r w:rsidRPr="00847B01">
            <w:rPr>
              <w:rFonts w:ascii="Candara" w:hAnsi="Candara"/>
              <w:color w:val="auto"/>
              <w:sz w:val="20"/>
              <w:szCs w:val="20"/>
            </w:rPr>
            <w:t>Rencana Strategis Dinas Pertanian, Perikanan dan Kehutanan Kota Pontianak Tahun 201</w:t>
          </w:r>
          <w:r>
            <w:rPr>
              <w:rFonts w:ascii="Candara" w:hAnsi="Candara"/>
              <w:color w:val="auto"/>
              <w:sz w:val="20"/>
              <w:szCs w:val="20"/>
              <w:lang w:val="id-ID"/>
            </w:rPr>
            <w:t>7</w:t>
          </w:r>
          <w:r w:rsidRPr="00847B01">
            <w:rPr>
              <w:rFonts w:ascii="Candara" w:hAnsi="Candara"/>
              <w:color w:val="auto"/>
              <w:sz w:val="20"/>
              <w:szCs w:val="20"/>
            </w:rPr>
            <w:t xml:space="preserve"> – 2019 </w:t>
          </w:r>
        </w:p>
      </w:tc>
      <w:tc>
        <w:tcPr>
          <w:tcW w:w="632" w:type="pct"/>
          <w:vMerge/>
          <w:shd w:val="clear" w:color="auto" w:fill="215868" w:themeFill="accent5" w:themeFillShade="80"/>
        </w:tcPr>
        <w:p w:rsidR="006F1262" w:rsidRPr="008554E0" w:rsidRDefault="006F1262" w:rsidP="00566946">
          <w:pPr>
            <w:pStyle w:val="Footer"/>
            <w:jc w:val="center"/>
            <w:cnfStyle w:val="000000100000"/>
            <w:rPr>
              <w:rFonts w:ascii="Candara" w:hAnsi="Candara"/>
              <w:color w:val="FFFFFF" w:themeColor="background1"/>
              <w:sz w:val="40"/>
              <w:szCs w:val="40"/>
            </w:rPr>
          </w:pPr>
        </w:p>
      </w:tc>
    </w:tr>
  </w:tbl>
  <w:p w:rsidR="006F1262" w:rsidRDefault="006F126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ColorfulGrid-Accent5"/>
      <w:tblW w:w="5861" w:type="pct"/>
      <w:tblInd w:w="-1310" w:type="dxa"/>
      <w:tblLook w:val="04A0"/>
    </w:tblPr>
    <w:tblGrid>
      <w:gridCol w:w="15027"/>
      <w:gridCol w:w="2174"/>
    </w:tblGrid>
    <w:tr w:rsidR="006F1262" w:rsidRPr="00C1081A" w:rsidTr="00566946">
      <w:trPr>
        <w:cnfStyle w:val="100000000000"/>
        <w:trHeight w:val="249"/>
      </w:trPr>
      <w:tc>
        <w:tcPr>
          <w:cnfStyle w:val="001000000000"/>
          <w:tcW w:w="4368" w:type="pct"/>
        </w:tcPr>
        <w:p w:rsidR="006F1262" w:rsidRPr="00847B01" w:rsidRDefault="006F1262" w:rsidP="00566946">
          <w:pPr>
            <w:pStyle w:val="Header"/>
            <w:jc w:val="right"/>
            <w:rPr>
              <w:rFonts w:ascii="Candara" w:hAnsi="Candara"/>
              <w:color w:val="auto"/>
              <w:sz w:val="20"/>
              <w:szCs w:val="20"/>
            </w:rPr>
          </w:pPr>
          <w:r w:rsidRPr="00847B01">
            <w:rPr>
              <w:rFonts w:ascii="Candara" w:hAnsi="Candara"/>
              <w:b w:val="0"/>
              <w:color w:val="auto"/>
              <w:sz w:val="20"/>
              <w:szCs w:val="20"/>
            </w:rPr>
            <w:t xml:space="preserve">BAB  </w:t>
          </w:r>
          <w:r>
            <w:rPr>
              <w:rFonts w:ascii="Candara" w:hAnsi="Candara"/>
              <w:b w:val="0"/>
              <w:color w:val="auto"/>
              <w:sz w:val="20"/>
              <w:szCs w:val="20"/>
            </w:rPr>
            <w:t>VI</w:t>
          </w:r>
        </w:p>
      </w:tc>
      <w:tc>
        <w:tcPr>
          <w:tcW w:w="632" w:type="pct"/>
          <w:vMerge w:val="restart"/>
          <w:shd w:val="clear" w:color="auto" w:fill="215868" w:themeFill="accent5" w:themeFillShade="80"/>
        </w:tcPr>
        <w:p w:rsidR="006F1262" w:rsidRPr="008554E0" w:rsidRDefault="0059134F" w:rsidP="00566946">
          <w:pPr>
            <w:pStyle w:val="Footer"/>
            <w:jc w:val="center"/>
            <w:cnfStyle w:val="100000000000"/>
            <w:rPr>
              <w:rFonts w:ascii="Candara" w:hAnsi="Candara"/>
              <w:color w:val="FFFFFF" w:themeColor="background1"/>
              <w:sz w:val="40"/>
              <w:szCs w:val="40"/>
            </w:rPr>
          </w:pPr>
          <w:r w:rsidRPr="008554E0">
            <w:rPr>
              <w:rFonts w:ascii="Candara" w:hAnsi="Candara"/>
              <w:color w:val="FFFFFF" w:themeColor="background1"/>
              <w:sz w:val="40"/>
              <w:szCs w:val="40"/>
            </w:rPr>
            <w:fldChar w:fldCharType="begin"/>
          </w:r>
          <w:r w:rsidR="006F1262" w:rsidRPr="008554E0">
            <w:rPr>
              <w:rFonts w:ascii="Candara" w:hAnsi="Candara"/>
              <w:b w:val="0"/>
              <w:color w:val="FFFFFF" w:themeColor="background1"/>
              <w:sz w:val="40"/>
              <w:szCs w:val="40"/>
            </w:rPr>
            <w:instrText xml:space="preserve"> PAGE    \* MERGEFORMAT </w:instrText>
          </w:r>
          <w:r w:rsidRPr="008554E0">
            <w:rPr>
              <w:rFonts w:ascii="Candara" w:hAnsi="Candara"/>
              <w:color w:val="FFFFFF" w:themeColor="background1"/>
              <w:sz w:val="40"/>
              <w:szCs w:val="40"/>
            </w:rPr>
            <w:fldChar w:fldCharType="separate"/>
          </w:r>
          <w:r w:rsidR="00383F9E" w:rsidRPr="00383F9E">
            <w:rPr>
              <w:rFonts w:ascii="Candara" w:hAnsi="Candara"/>
              <w:noProof/>
              <w:color w:val="FFFFFF" w:themeColor="background1"/>
              <w:sz w:val="40"/>
              <w:szCs w:val="40"/>
            </w:rPr>
            <w:t>8</w:t>
          </w:r>
          <w:r w:rsidRPr="008554E0">
            <w:rPr>
              <w:rFonts w:ascii="Candara" w:hAnsi="Candara"/>
              <w:color w:val="FFFFFF" w:themeColor="background1"/>
              <w:sz w:val="40"/>
              <w:szCs w:val="40"/>
            </w:rPr>
            <w:fldChar w:fldCharType="end"/>
          </w:r>
        </w:p>
      </w:tc>
    </w:tr>
    <w:tr w:rsidR="006F1262" w:rsidRPr="00C1081A" w:rsidTr="00566946">
      <w:trPr>
        <w:cnfStyle w:val="000000100000"/>
        <w:trHeight w:val="260"/>
      </w:trPr>
      <w:tc>
        <w:tcPr>
          <w:cnfStyle w:val="001000000000"/>
          <w:tcW w:w="4368" w:type="pct"/>
        </w:tcPr>
        <w:p w:rsidR="006F1262" w:rsidRPr="00847B01" w:rsidRDefault="006F1262" w:rsidP="00096236">
          <w:pPr>
            <w:pStyle w:val="Header"/>
            <w:jc w:val="right"/>
            <w:rPr>
              <w:rFonts w:ascii="Candara" w:hAnsi="Candara"/>
              <w:color w:val="auto"/>
              <w:sz w:val="20"/>
              <w:szCs w:val="20"/>
            </w:rPr>
          </w:pPr>
          <w:r w:rsidRPr="00847B01">
            <w:rPr>
              <w:rFonts w:ascii="Candara" w:hAnsi="Candara"/>
              <w:color w:val="auto"/>
              <w:sz w:val="20"/>
              <w:szCs w:val="20"/>
            </w:rPr>
            <w:t>Rencana Strategis Dinas Pertanian, Perikanan dan Kehutanan Kota Pontianak Tahun 201</w:t>
          </w:r>
          <w:r>
            <w:rPr>
              <w:rFonts w:ascii="Candara" w:hAnsi="Candara"/>
              <w:color w:val="auto"/>
              <w:sz w:val="20"/>
              <w:szCs w:val="20"/>
              <w:lang w:val="id-ID"/>
            </w:rPr>
            <w:t>7</w:t>
          </w:r>
          <w:r w:rsidRPr="00847B01">
            <w:rPr>
              <w:rFonts w:ascii="Candara" w:hAnsi="Candara"/>
              <w:color w:val="auto"/>
              <w:sz w:val="20"/>
              <w:szCs w:val="20"/>
            </w:rPr>
            <w:t xml:space="preserve"> – 2019 </w:t>
          </w:r>
        </w:p>
      </w:tc>
      <w:tc>
        <w:tcPr>
          <w:tcW w:w="632" w:type="pct"/>
          <w:vMerge/>
          <w:shd w:val="clear" w:color="auto" w:fill="215868" w:themeFill="accent5" w:themeFillShade="80"/>
        </w:tcPr>
        <w:p w:rsidR="006F1262" w:rsidRPr="008554E0" w:rsidRDefault="006F1262" w:rsidP="00566946">
          <w:pPr>
            <w:pStyle w:val="Footer"/>
            <w:jc w:val="center"/>
            <w:cnfStyle w:val="000000100000"/>
            <w:rPr>
              <w:rFonts w:ascii="Candara" w:hAnsi="Candara"/>
              <w:color w:val="FFFFFF" w:themeColor="background1"/>
              <w:sz w:val="40"/>
              <w:szCs w:val="40"/>
            </w:rPr>
          </w:pPr>
        </w:p>
      </w:tc>
    </w:tr>
  </w:tbl>
  <w:p w:rsidR="006F1262" w:rsidRDefault="006F1262">
    <w:pPr>
      <w:pStyle w:val="Footer"/>
      <w:jc w:val="right"/>
    </w:pPr>
  </w:p>
  <w:p w:rsidR="006F1262" w:rsidRPr="00E04F5D" w:rsidRDefault="006F1262" w:rsidP="002E7F4E">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FDC" w:rsidRDefault="00546FDC">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separator/>
      </w:r>
    </w:p>
  </w:footnote>
  <w:footnote w:type="continuationSeparator" w:id="1">
    <w:p w:rsidR="00546FDC" w:rsidRDefault="00546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777" w:type="dxa"/>
      <w:tblInd w:w="8046" w:type="dxa"/>
      <w:tblLayout w:type="fixed"/>
      <w:tblLook w:val="04A0"/>
    </w:tblPr>
    <w:tblGrid>
      <w:gridCol w:w="4819"/>
      <w:gridCol w:w="958"/>
    </w:tblGrid>
    <w:tr w:rsidR="006F1262" w:rsidRPr="00B5624F" w:rsidTr="004F6E84">
      <w:tc>
        <w:tcPr>
          <w:tcW w:w="4819" w:type="dxa"/>
          <w:tcBorders>
            <w:bottom w:val="thickThinSmallGap" w:sz="12" w:space="0" w:color="4F6228" w:themeColor="accent3" w:themeShade="80"/>
          </w:tcBorders>
        </w:tcPr>
        <w:p w:rsidR="006F1262" w:rsidRPr="00B5624F" w:rsidRDefault="006F1262" w:rsidP="004F6E84">
          <w:pPr>
            <w:pStyle w:val="Header"/>
            <w:tabs>
              <w:tab w:val="clear" w:pos="4320"/>
              <w:tab w:val="clear" w:pos="8640"/>
            </w:tabs>
            <w:jc w:val="right"/>
            <w:rPr>
              <w:rFonts w:ascii="Eras Light ITC" w:hAnsi="Eras Light ITC"/>
              <w:b/>
              <w:color w:val="1F8511"/>
              <w:sz w:val="18"/>
              <w:szCs w:val="18"/>
            </w:rPr>
          </w:pPr>
          <w:r w:rsidRPr="00B5624F">
            <w:rPr>
              <w:rFonts w:ascii="Eras Light ITC" w:hAnsi="Eras Light ITC"/>
              <w:b/>
              <w:color w:val="1F8511"/>
              <w:sz w:val="18"/>
              <w:szCs w:val="18"/>
            </w:rPr>
            <w:t>Rencana Strategis</w:t>
          </w:r>
        </w:p>
        <w:p w:rsidR="006F1262" w:rsidRPr="00B5624F" w:rsidRDefault="006F1262" w:rsidP="004F6E84">
          <w:pPr>
            <w:pStyle w:val="Header"/>
            <w:tabs>
              <w:tab w:val="clear" w:pos="4320"/>
              <w:tab w:val="clear" w:pos="8640"/>
            </w:tabs>
            <w:jc w:val="right"/>
            <w:rPr>
              <w:rFonts w:ascii="Eras Light ITC" w:hAnsi="Eras Light ITC"/>
              <w:b/>
              <w:color w:val="1F8511"/>
              <w:sz w:val="18"/>
              <w:szCs w:val="18"/>
            </w:rPr>
          </w:pPr>
          <w:r w:rsidRPr="00B5624F">
            <w:rPr>
              <w:rFonts w:ascii="Eras Light ITC" w:hAnsi="Eras Light ITC"/>
              <w:b/>
              <w:color w:val="1F8511"/>
              <w:sz w:val="18"/>
              <w:szCs w:val="18"/>
            </w:rPr>
            <w:t>Dinas Pertanian, Perikanan dan Kehutanan Kota Pontianak</w:t>
          </w:r>
        </w:p>
        <w:p w:rsidR="006F1262" w:rsidRPr="00B5624F" w:rsidRDefault="006F1262" w:rsidP="004F6E84">
          <w:pPr>
            <w:pStyle w:val="Header"/>
            <w:tabs>
              <w:tab w:val="clear" w:pos="4320"/>
              <w:tab w:val="clear" w:pos="8640"/>
            </w:tabs>
            <w:jc w:val="right"/>
            <w:rPr>
              <w:rFonts w:ascii="Eras Light ITC" w:hAnsi="Eras Light ITC"/>
              <w:b/>
              <w:color w:val="1F8511"/>
              <w:sz w:val="18"/>
              <w:szCs w:val="18"/>
            </w:rPr>
          </w:pPr>
          <w:r>
            <w:rPr>
              <w:rFonts w:ascii="Eras Light ITC" w:hAnsi="Eras Light ITC"/>
              <w:b/>
              <w:color w:val="1F8511"/>
              <w:sz w:val="18"/>
              <w:szCs w:val="18"/>
            </w:rPr>
            <w:t>Tahun 2015 - 2019</w:t>
          </w:r>
        </w:p>
      </w:tc>
      <w:tc>
        <w:tcPr>
          <w:tcW w:w="958" w:type="dxa"/>
        </w:tcPr>
        <w:p w:rsidR="006F1262" w:rsidRPr="00B5624F" w:rsidRDefault="006F1262" w:rsidP="004F6E84">
          <w:pPr>
            <w:pStyle w:val="Header"/>
            <w:tabs>
              <w:tab w:val="clear" w:pos="4320"/>
              <w:tab w:val="clear" w:pos="8640"/>
              <w:tab w:val="right" w:pos="7920"/>
            </w:tabs>
            <w:ind w:right="1558"/>
            <w:jc w:val="right"/>
            <w:rPr>
              <w:rFonts w:ascii="Eras Light ITC" w:hAnsi="Eras Light ITC"/>
              <w:b/>
              <w:color w:val="1F8511"/>
              <w:sz w:val="18"/>
              <w:szCs w:val="18"/>
            </w:rPr>
          </w:pPr>
          <w:r>
            <w:rPr>
              <w:rFonts w:ascii="Eras Light ITC" w:hAnsi="Eras Light ITC"/>
              <w:b/>
              <w:noProof/>
              <w:color w:val="1F8511"/>
              <w:sz w:val="18"/>
              <w:szCs w:val="18"/>
              <w:lang w:val="id-ID" w:eastAsia="id-ID"/>
            </w:rPr>
            <w:drawing>
              <wp:anchor distT="0" distB="0" distL="114300" distR="114300" simplePos="0" relativeHeight="251662848" behindDoc="1" locked="0" layoutInCell="1" allowOverlap="1">
                <wp:simplePos x="0" y="0"/>
                <wp:positionH relativeFrom="column">
                  <wp:posOffset>-44838</wp:posOffset>
                </wp:positionH>
                <wp:positionV relativeFrom="paragraph">
                  <wp:posOffset>-65315</wp:posOffset>
                </wp:positionV>
                <wp:extent cx="539091" cy="510639"/>
                <wp:effectExtent l="19050" t="0" r="0" b="0"/>
                <wp:wrapNone/>
                <wp:docPr id="2" name="Picture 2" descr="pemko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mkot 1"/>
                        <pic:cNvPicPr>
                          <a:picLocks noChangeAspect="1" noChangeArrowheads="1"/>
                        </pic:cNvPicPr>
                      </pic:nvPicPr>
                      <pic:blipFill>
                        <a:blip r:embed="rId1"/>
                        <a:srcRect/>
                        <a:stretch>
                          <a:fillRect/>
                        </a:stretch>
                      </pic:blipFill>
                      <pic:spPr bwMode="auto">
                        <a:xfrm>
                          <a:off x="0" y="0"/>
                          <a:ext cx="539091" cy="510639"/>
                        </a:xfrm>
                        <a:prstGeom prst="rect">
                          <a:avLst/>
                        </a:prstGeom>
                        <a:noFill/>
                      </pic:spPr>
                    </pic:pic>
                  </a:graphicData>
                </a:graphic>
              </wp:anchor>
            </w:drawing>
          </w:r>
        </w:p>
      </w:tc>
    </w:tr>
  </w:tbl>
  <w:p w:rsidR="006F1262" w:rsidRDefault="006F12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B3A"/>
    <w:multiLevelType w:val="hybridMultilevel"/>
    <w:tmpl w:val="82AC993E"/>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6523210"/>
    <w:multiLevelType w:val="hybridMultilevel"/>
    <w:tmpl w:val="B0FC5664"/>
    <w:lvl w:ilvl="0" w:tplc="0409000F">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902"/>
        </w:tabs>
        <w:ind w:left="902" w:hanging="360"/>
      </w:pPr>
    </w:lvl>
    <w:lvl w:ilvl="2" w:tplc="0409001B" w:tentative="1">
      <w:start w:val="1"/>
      <w:numFmt w:val="lowerRoman"/>
      <w:lvlText w:val="%3."/>
      <w:lvlJc w:val="right"/>
      <w:pPr>
        <w:tabs>
          <w:tab w:val="num" w:pos="1622"/>
        </w:tabs>
        <w:ind w:left="1622" w:hanging="180"/>
      </w:pPr>
    </w:lvl>
    <w:lvl w:ilvl="3" w:tplc="0409000F" w:tentative="1">
      <w:start w:val="1"/>
      <w:numFmt w:val="decimal"/>
      <w:lvlText w:val="%4."/>
      <w:lvlJc w:val="left"/>
      <w:pPr>
        <w:tabs>
          <w:tab w:val="num" w:pos="2342"/>
        </w:tabs>
        <w:ind w:left="2342" w:hanging="360"/>
      </w:pPr>
    </w:lvl>
    <w:lvl w:ilvl="4" w:tplc="04090019" w:tentative="1">
      <w:start w:val="1"/>
      <w:numFmt w:val="lowerLetter"/>
      <w:lvlText w:val="%5."/>
      <w:lvlJc w:val="left"/>
      <w:pPr>
        <w:tabs>
          <w:tab w:val="num" w:pos="3062"/>
        </w:tabs>
        <w:ind w:left="3062" w:hanging="360"/>
      </w:pPr>
    </w:lvl>
    <w:lvl w:ilvl="5" w:tplc="0409001B" w:tentative="1">
      <w:start w:val="1"/>
      <w:numFmt w:val="lowerRoman"/>
      <w:lvlText w:val="%6."/>
      <w:lvlJc w:val="right"/>
      <w:pPr>
        <w:tabs>
          <w:tab w:val="num" w:pos="3782"/>
        </w:tabs>
        <w:ind w:left="3782" w:hanging="180"/>
      </w:pPr>
    </w:lvl>
    <w:lvl w:ilvl="6" w:tplc="0409000F" w:tentative="1">
      <w:start w:val="1"/>
      <w:numFmt w:val="decimal"/>
      <w:lvlText w:val="%7."/>
      <w:lvlJc w:val="left"/>
      <w:pPr>
        <w:tabs>
          <w:tab w:val="num" w:pos="4502"/>
        </w:tabs>
        <w:ind w:left="4502" w:hanging="360"/>
      </w:pPr>
    </w:lvl>
    <w:lvl w:ilvl="7" w:tplc="04090019" w:tentative="1">
      <w:start w:val="1"/>
      <w:numFmt w:val="lowerLetter"/>
      <w:lvlText w:val="%8."/>
      <w:lvlJc w:val="left"/>
      <w:pPr>
        <w:tabs>
          <w:tab w:val="num" w:pos="5222"/>
        </w:tabs>
        <w:ind w:left="5222" w:hanging="360"/>
      </w:pPr>
    </w:lvl>
    <w:lvl w:ilvl="8" w:tplc="0409001B" w:tentative="1">
      <w:start w:val="1"/>
      <w:numFmt w:val="lowerRoman"/>
      <w:lvlText w:val="%9."/>
      <w:lvlJc w:val="right"/>
      <w:pPr>
        <w:tabs>
          <w:tab w:val="num" w:pos="5942"/>
        </w:tabs>
        <w:ind w:left="5942" w:hanging="180"/>
      </w:pPr>
    </w:lvl>
  </w:abstractNum>
  <w:abstractNum w:abstractNumId="2">
    <w:nsid w:val="08CA4C94"/>
    <w:multiLevelType w:val="hybridMultilevel"/>
    <w:tmpl w:val="EA184BB0"/>
    <w:lvl w:ilvl="0" w:tplc="E52C81F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C2361"/>
    <w:multiLevelType w:val="hybridMultilevel"/>
    <w:tmpl w:val="B5180E86"/>
    <w:lvl w:ilvl="0" w:tplc="BAC6B12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nsid w:val="0D5A7333"/>
    <w:multiLevelType w:val="hybridMultilevel"/>
    <w:tmpl w:val="CD8AC71C"/>
    <w:lvl w:ilvl="0" w:tplc="0902E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80A28"/>
    <w:multiLevelType w:val="hybridMultilevel"/>
    <w:tmpl w:val="B0EA8ED0"/>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3252560"/>
    <w:multiLevelType w:val="hybridMultilevel"/>
    <w:tmpl w:val="1464B8A0"/>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7930C9D"/>
    <w:multiLevelType w:val="hybridMultilevel"/>
    <w:tmpl w:val="5148A6FA"/>
    <w:lvl w:ilvl="0" w:tplc="584496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142A4F"/>
    <w:multiLevelType w:val="hybridMultilevel"/>
    <w:tmpl w:val="9C5AC64C"/>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7A60B6"/>
    <w:multiLevelType w:val="hybridMultilevel"/>
    <w:tmpl w:val="E30851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F7710D"/>
    <w:multiLevelType w:val="hybridMultilevel"/>
    <w:tmpl w:val="8CE816F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B301161"/>
    <w:multiLevelType w:val="hybridMultilevel"/>
    <w:tmpl w:val="15C45006"/>
    <w:lvl w:ilvl="0" w:tplc="826C0E74">
      <w:start w:val="1"/>
      <w:numFmt w:val="decimal"/>
      <w:lvlText w:val="%1."/>
      <w:lvlJc w:val="left"/>
      <w:pPr>
        <w:ind w:left="720" w:hanging="360"/>
      </w:pPr>
      <w:rPr>
        <w:rFonts w:hint="default"/>
        <w:b/>
        <w:bCs/>
        <w:i w:val="0"/>
      </w:rPr>
    </w:lvl>
    <w:lvl w:ilvl="1" w:tplc="726AE93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773A23"/>
    <w:multiLevelType w:val="hybridMultilevel"/>
    <w:tmpl w:val="06E004B8"/>
    <w:lvl w:ilvl="0" w:tplc="F0F46842">
      <w:start w:val="4"/>
      <w:numFmt w:val="bullet"/>
      <w:lvlText w:val="-"/>
      <w:lvlJc w:val="left"/>
      <w:pPr>
        <w:ind w:left="720" w:hanging="360"/>
      </w:pPr>
      <w:rPr>
        <w:rFonts w:ascii="Book Antiqua" w:eastAsia="Times New Roman"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E13C7D"/>
    <w:multiLevelType w:val="hybridMultilevel"/>
    <w:tmpl w:val="E5A0D5A2"/>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FDC4C63"/>
    <w:multiLevelType w:val="hybridMultilevel"/>
    <w:tmpl w:val="4BF2E3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F72E48"/>
    <w:multiLevelType w:val="hybridMultilevel"/>
    <w:tmpl w:val="07324AFA"/>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360767C5"/>
    <w:multiLevelType w:val="hybridMultilevel"/>
    <w:tmpl w:val="75826C8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293DE1"/>
    <w:multiLevelType w:val="hybridMultilevel"/>
    <w:tmpl w:val="4782B9CE"/>
    <w:lvl w:ilvl="0" w:tplc="758A9C10">
      <w:start w:val="1"/>
      <w:numFmt w:val="decimal"/>
      <w:lvlText w:val="%1."/>
      <w:lvlJc w:val="left"/>
      <w:pPr>
        <w:tabs>
          <w:tab w:val="num" w:pos="360"/>
        </w:tabs>
        <w:ind w:left="360" w:hanging="360"/>
      </w:pPr>
    </w:lvl>
    <w:lvl w:ilvl="1" w:tplc="B82E305A" w:tentative="1">
      <w:start w:val="1"/>
      <w:numFmt w:val="bullet"/>
      <w:lvlText w:val="o"/>
      <w:lvlJc w:val="left"/>
      <w:pPr>
        <w:tabs>
          <w:tab w:val="num" w:pos="-5400"/>
        </w:tabs>
        <w:ind w:left="-5400" w:hanging="360"/>
      </w:pPr>
      <w:rPr>
        <w:rFonts w:ascii="Courier New" w:hAnsi="Courier New" w:hint="default"/>
      </w:rPr>
    </w:lvl>
    <w:lvl w:ilvl="2" w:tplc="7368C38C" w:tentative="1">
      <w:start w:val="1"/>
      <w:numFmt w:val="bullet"/>
      <w:lvlText w:val=""/>
      <w:lvlJc w:val="left"/>
      <w:pPr>
        <w:tabs>
          <w:tab w:val="num" w:pos="-4680"/>
        </w:tabs>
        <w:ind w:left="-4680" w:hanging="360"/>
      </w:pPr>
      <w:rPr>
        <w:rFonts w:ascii="Wingdings" w:hAnsi="Wingdings" w:hint="default"/>
      </w:rPr>
    </w:lvl>
    <w:lvl w:ilvl="3" w:tplc="47202A18" w:tentative="1">
      <w:start w:val="1"/>
      <w:numFmt w:val="bullet"/>
      <w:lvlText w:val=""/>
      <w:lvlJc w:val="left"/>
      <w:pPr>
        <w:tabs>
          <w:tab w:val="num" w:pos="-3960"/>
        </w:tabs>
        <w:ind w:left="-3960" w:hanging="360"/>
      </w:pPr>
      <w:rPr>
        <w:rFonts w:ascii="Symbol" w:hAnsi="Symbol" w:hint="default"/>
      </w:rPr>
    </w:lvl>
    <w:lvl w:ilvl="4" w:tplc="47B2FB1E" w:tentative="1">
      <w:start w:val="1"/>
      <w:numFmt w:val="bullet"/>
      <w:lvlText w:val="o"/>
      <w:lvlJc w:val="left"/>
      <w:pPr>
        <w:tabs>
          <w:tab w:val="num" w:pos="-3240"/>
        </w:tabs>
        <w:ind w:left="-3240" w:hanging="360"/>
      </w:pPr>
      <w:rPr>
        <w:rFonts w:ascii="Courier New" w:hAnsi="Courier New" w:hint="default"/>
      </w:rPr>
    </w:lvl>
    <w:lvl w:ilvl="5" w:tplc="38E6224C" w:tentative="1">
      <w:start w:val="1"/>
      <w:numFmt w:val="bullet"/>
      <w:lvlText w:val=""/>
      <w:lvlJc w:val="left"/>
      <w:pPr>
        <w:tabs>
          <w:tab w:val="num" w:pos="-2520"/>
        </w:tabs>
        <w:ind w:left="-2520" w:hanging="360"/>
      </w:pPr>
      <w:rPr>
        <w:rFonts w:ascii="Wingdings" w:hAnsi="Wingdings" w:hint="default"/>
      </w:rPr>
    </w:lvl>
    <w:lvl w:ilvl="6" w:tplc="3CC6F878" w:tentative="1">
      <w:start w:val="1"/>
      <w:numFmt w:val="bullet"/>
      <w:lvlText w:val=""/>
      <w:lvlJc w:val="left"/>
      <w:pPr>
        <w:tabs>
          <w:tab w:val="num" w:pos="-1800"/>
        </w:tabs>
        <w:ind w:left="-1800" w:hanging="360"/>
      </w:pPr>
      <w:rPr>
        <w:rFonts w:ascii="Symbol" w:hAnsi="Symbol" w:hint="default"/>
      </w:rPr>
    </w:lvl>
    <w:lvl w:ilvl="7" w:tplc="C0FE4B18" w:tentative="1">
      <w:start w:val="1"/>
      <w:numFmt w:val="bullet"/>
      <w:lvlText w:val="o"/>
      <w:lvlJc w:val="left"/>
      <w:pPr>
        <w:tabs>
          <w:tab w:val="num" w:pos="-1080"/>
        </w:tabs>
        <w:ind w:left="-1080" w:hanging="360"/>
      </w:pPr>
      <w:rPr>
        <w:rFonts w:ascii="Courier New" w:hAnsi="Courier New" w:hint="default"/>
      </w:rPr>
    </w:lvl>
    <w:lvl w:ilvl="8" w:tplc="5A086B10" w:tentative="1">
      <w:start w:val="1"/>
      <w:numFmt w:val="bullet"/>
      <w:lvlText w:val=""/>
      <w:lvlJc w:val="left"/>
      <w:pPr>
        <w:tabs>
          <w:tab w:val="num" w:pos="-360"/>
        </w:tabs>
        <w:ind w:left="-360" w:hanging="360"/>
      </w:pPr>
      <w:rPr>
        <w:rFonts w:ascii="Wingdings" w:hAnsi="Wingdings" w:hint="default"/>
      </w:rPr>
    </w:lvl>
  </w:abstractNum>
  <w:abstractNum w:abstractNumId="18">
    <w:nsid w:val="3F59768B"/>
    <w:multiLevelType w:val="hybridMultilevel"/>
    <w:tmpl w:val="2D30DD18"/>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41906BB7"/>
    <w:multiLevelType w:val="hybridMultilevel"/>
    <w:tmpl w:val="8BA22A12"/>
    <w:lvl w:ilvl="0" w:tplc="EB361A80">
      <w:start w:val="1"/>
      <w:numFmt w:val="decimal"/>
      <w:lvlText w:val="%1."/>
      <w:lvlJc w:val="left"/>
      <w:pPr>
        <w:tabs>
          <w:tab w:val="num" w:pos="644"/>
        </w:tabs>
        <w:ind w:left="624" w:hanging="34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48274C57"/>
    <w:multiLevelType w:val="hybridMultilevel"/>
    <w:tmpl w:val="D152ED2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50883412"/>
    <w:multiLevelType w:val="multilevel"/>
    <w:tmpl w:val="A0A8E3E2"/>
    <w:lvl w:ilvl="0">
      <w:start w:val="1"/>
      <w:numFmt w:val="lowerLetter"/>
      <w:pStyle w:val="StyleasubsubLeft127cmFirstline0cm"/>
      <w:lvlText w:val="%1."/>
      <w:lvlJc w:val="left"/>
      <w:pPr>
        <w:tabs>
          <w:tab w:val="num" w:pos="1077"/>
        </w:tabs>
        <w:ind w:left="1434" w:hanging="357"/>
      </w:pPr>
      <w:rPr>
        <w:rFonts w:cs="Times New Roman" w:hint="default"/>
      </w:rPr>
    </w:lvl>
    <w:lvl w:ilvl="1">
      <w:start w:val="1"/>
      <w:numFmt w:val="upperLetter"/>
      <w:lvlText w:val="%2."/>
      <w:lvlJc w:val="left"/>
      <w:pPr>
        <w:tabs>
          <w:tab w:val="num" w:pos="1834"/>
        </w:tabs>
        <w:ind w:left="1474"/>
      </w:pPr>
      <w:rPr>
        <w:rFonts w:cs="Times New Roman" w:hint="default"/>
      </w:rPr>
    </w:lvl>
    <w:lvl w:ilvl="2">
      <w:start w:val="1"/>
      <w:numFmt w:val="decimal"/>
      <w:lvlText w:val="%3."/>
      <w:lvlJc w:val="left"/>
      <w:pPr>
        <w:tabs>
          <w:tab w:val="num" w:pos="2554"/>
        </w:tabs>
        <w:ind w:left="2194"/>
      </w:pPr>
      <w:rPr>
        <w:rFonts w:cs="Times New Roman" w:hint="default"/>
      </w:rPr>
    </w:lvl>
    <w:lvl w:ilvl="3">
      <w:start w:val="1"/>
      <w:numFmt w:val="lowerLetter"/>
      <w:lvlText w:val="%4)"/>
      <w:lvlJc w:val="left"/>
      <w:pPr>
        <w:tabs>
          <w:tab w:val="num" w:pos="3274"/>
        </w:tabs>
        <w:ind w:left="2914"/>
      </w:pPr>
      <w:rPr>
        <w:rFonts w:cs="Times New Roman" w:hint="default"/>
      </w:rPr>
    </w:lvl>
    <w:lvl w:ilvl="4">
      <w:start w:val="1"/>
      <w:numFmt w:val="decimal"/>
      <w:lvlText w:val="(%5)"/>
      <w:lvlJc w:val="left"/>
      <w:pPr>
        <w:tabs>
          <w:tab w:val="num" w:pos="3994"/>
        </w:tabs>
        <w:ind w:left="3634"/>
      </w:pPr>
      <w:rPr>
        <w:rFonts w:cs="Times New Roman" w:hint="default"/>
      </w:rPr>
    </w:lvl>
    <w:lvl w:ilvl="5">
      <w:start w:val="1"/>
      <w:numFmt w:val="lowerLetter"/>
      <w:lvlText w:val="(%6)"/>
      <w:lvlJc w:val="left"/>
      <w:pPr>
        <w:tabs>
          <w:tab w:val="num" w:pos="4714"/>
        </w:tabs>
        <w:ind w:left="4354"/>
      </w:pPr>
      <w:rPr>
        <w:rFonts w:cs="Times New Roman" w:hint="default"/>
      </w:rPr>
    </w:lvl>
    <w:lvl w:ilvl="6">
      <w:start w:val="1"/>
      <w:numFmt w:val="lowerRoman"/>
      <w:lvlText w:val="(%7)"/>
      <w:lvlJc w:val="left"/>
      <w:pPr>
        <w:tabs>
          <w:tab w:val="num" w:pos="5434"/>
        </w:tabs>
        <w:ind w:left="5074"/>
      </w:pPr>
      <w:rPr>
        <w:rFonts w:cs="Times New Roman" w:hint="default"/>
      </w:rPr>
    </w:lvl>
    <w:lvl w:ilvl="7">
      <w:start w:val="1"/>
      <w:numFmt w:val="lowerLetter"/>
      <w:lvlText w:val="(%8)"/>
      <w:lvlJc w:val="left"/>
      <w:pPr>
        <w:tabs>
          <w:tab w:val="num" w:pos="6154"/>
        </w:tabs>
        <w:ind w:left="5794"/>
      </w:pPr>
      <w:rPr>
        <w:rFonts w:cs="Times New Roman" w:hint="default"/>
      </w:rPr>
    </w:lvl>
    <w:lvl w:ilvl="8">
      <w:start w:val="1"/>
      <w:numFmt w:val="lowerRoman"/>
      <w:lvlText w:val="(%9)"/>
      <w:lvlJc w:val="left"/>
      <w:pPr>
        <w:tabs>
          <w:tab w:val="num" w:pos="6874"/>
        </w:tabs>
        <w:ind w:left="6514"/>
      </w:pPr>
      <w:rPr>
        <w:rFonts w:cs="Times New Roman" w:hint="default"/>
      </w:rPr>
    </w:lvl>
  </w:abstractNum>
  <w:abstractNum w:abstractNumId="22">
    <w:nsid w:val="50B60FDF"/>
    <w:multiLevelType w:val="hybridMultilevel"/>
    <w:tmpl w:val="FC6EB414"/>
    <w:lvl w:ilvl="0" w:tplc="1A20B380">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1F5126"/>
    <w:multiLevelType w:val="hybridMultilevel"/>
    <w:tmpl w:val="9C341D2A"/>
    <w:lvl w:ilvl="0" w:tplc="2EEA1606">
      <w:start w:val="1"/>
      <w:numFmt w:val="decimal"/>
      <w:lvlText w:val="%1."/>
      <w:lvlJc w:val="left"/>
      <w:pPr>
        <w:tabs>
          <w:tab w:val="num" w:pos="720"/>
        </w:tabs>
        <w:ind w:left="720" w:hanging="360"/>
      </w:pPr>
      <w:rPr>
        <w:b w:val="0"/>
        <w:color w:val="auto"/>
      </w:rPr>
    </w:lvl>
    <w:lvl w:ilvl="1" w:tplc="08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7123C3"/>
    <w:multiLevelType w:val="hybridMultilevel"/>
    <w:tmpl w:val="75826C8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54062464"/>
    <w:multiLevelType w:val="hybridMultilevel"/>
    <w:tmpl w:val="57EC5BBE"/>
    <w:lvl w:ilvl="0" w:tplc="2924D1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415F12"/>
    <w:multiLevelType w:val="hybridMultilevel"/>
    <w:tmpl w:val="07324AFA"/>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57150284"/>
    <w:multiLevelType w:val="hybridMultilevel"/>
    <w:tmpl w:val="5E22C74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5758041B"/>
    <w:multiLevelType w:val="hybridMultilevel"/>
    <w:tmpl w:val="998C31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EA11F71"/>
    <w:multiLevelType w:val="hybridMultilevel"/>
    <w:tmpl w:val="C4ACAE24"/>
    <w:lvl w:ilvl="0" w:tplc="FFFFFFFF">
      <w:start w:val="1"/>
      <w:numFmt w:val="decimal"/>
      <w:pStyle w:val="asubsub"/>
      <w:lvlText w:val="%1)"/>
      <w:lvlJc w:val="left"/>
      <w:pPr>
        <w:tabs>
          <w:tab w:val="num" w:pos="1040"/>
        </w:tabs>
        <w:ind w:left="104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69105982"/>
    <w:multiLevelType w:val="hybridMultilevel"/>
    <w:tmpl w:val="A4EEF072"/>
    <w:lvl w:ilvl="0" w:tplc="0409000F">
      <w:start w:val="1"/>
      <w:numFmt w:val="decimal"/>
      <w:pStyle w:val="SUBBIDANG1"/>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upperLetter"/>
      <w:lvlText w:val="%3."/>
      <w:lvlJc w:val="left"/>
      <w:pPr>
        <w:tabs>
          <w:tab w:val="num" w:pos="2340"/>
        </w:tabs>
        <w:ind w:left="2340" w:hanging="360"/>
      </w:pPr>
      <w:rPr>
        <w:rFonts w:cs="Times New Roman" w:hint="default"/>
      </w:rPr>
    </w:lvl>
    <w:lvl w:ilvl="3" w:tplc="0409000F">
      <w:start w:val="1"/>
      <w:numFmt w:val="low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hint="default"/>
      </w:rPr>
    </w:lvl>
    <w:lvl w:ilvl="5" w:tplc="0409001B">
      <w:start w:val="1"/>
      <w:numFmt w:val="bullet"/>
      <w:lvlText w:val=""/>
      <w:lvlJc w:val="left"/>
      <w:pPr>
        <w:tabs>
          <w:tab w:val="num" w:pos="4500"/>
        </w:tabs>
        <w:ind w:left="4500" w:hanging="360"/>
      </w:pPr>
      <w:rPr>
        <w:rFonts w:ascii="Symbol" w:hAnsi="Symbol" w:hint="default"/>
      </w:rPr>
    </w:lvl>
    <w:lvl w:ilvl="6" w:tplc="0409000F">
      <w:start w:val="1"/>
      <w:numFmt w:val="decimal"/>
      <w:lvlText w:val="%7)"/>
      <w:lvlJc w:val="left"/>
      <w:pPr>
        <w:tabs>
          <w:tab w:val="num" w:pos="5040"/>
        </w:tabs>
        <w:ind w:left="5040" w:hanging="360"/>
      </w:pPr>
      <w:rPr>
        <w:rFonts w:cs="Times New Roman" w:hint="default"/>
      </w:rPr>
    </w:lvl>
    <w:lvl w:ilvl="7" w:tplc="04090019">
      <w:start w:val="1"/>
      <w:numFmt w:val="bullet"/>
      <w:lvlText w:val=""/>
      <w:lvlJc w:val="left"/>
      <w:pPr>
        <w:tabs>
          <w:tab w:val="num" w:pos="5760"/>
        </w:tabs>
        <w:ind w:left="5760" w:hanging="360"/>
      </w:pPr>
      <w:rPr>
        <w:rFonts w:ascii="Symbol" w:hAnsi="Symbol" w:hint="default"/>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D343882"/>
    <w:multiLevelType w:val="hybridMultilevel"/>
    <w:tmpl w:val="C70EEF3E"/>
    <w:lvl w:ilvl="0" w:tplc="A54E49B2">
      <w:start w:val="1"/>
      <w:numFmt w:val="lowerLetter"/>
      <w:lvlText w:val="%1)"/>
      <w:lvlJc w:val="left"/>
      <w:pPr>
        <w:ind w:left="1080" w:hanging="360"/>
      </w:pPr>
      <w:rPr>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6E3F3D35"/>
    <w:multiLevelType w:val="hybridMultilevel"/>
    <w:tmpl w:val="998C31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1A0A95"/>
    <w:multiLevelType w:val="multilevel"/>
    <w:tmpl w:val="30988EA0"/>
    <w:lvl w:ilvl="0">
      <w:start w:val="1"/>
      <w:numFmt w:val="upperLetter"/>
      <w:pStyle w:val="bidang"/>
      <w:lvlText w:val="%1."/>
      <w:lvlJc w:val="left"/>
      <w:pPr>
        <w:tabs>
          <w:tab w:val="num" w:pos="360"/>
        </w:tabs>
      </w:pPr>
      <w:rPr>
        <w:rFonts w:cs="Times New Roman" w:hint="default"/>
      </w:rPr>
    </w:lvl>
    <w:lvl w:ilvl="1">
      <w:start w:val="1"/>
      <w:numFmt w:val="upperLetter"/>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4">
    <w:nsid w:val="72353850"/>
    <w:multiLevelType w:val="hybridMultilevel"/>
    <w:tmpl w:val="4484D780"/>
    <w:lvl w:ilvl="0" w:tplc="08090017">
      <w:start w:val="1"/>
      <w:numFmt w:val="lowerLetter"/>
      <w:lvlText w:val="%1)"/>
      <w:lvlJc w:val="left"/>
      <w:pPr>
        <w:tabs>
          <w:tab w:val="num" w:pos="720"/>
        </w:tabs>
        <w:ind w:left="720" w:hanging="360"/>
      </w:pPr>
    </w:lvl>
    <w:lvl w:ilvl="1" w:tplc="08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606FEA"/>
    <w:multiLevelType w:val="hybridMultilevel"/>
    <w:tmpl w:val="4EC66DD4"/>
    <w:lvl w:ilvl="0" w:tplc="EB361A80">
      <w:start w:val="1"/>
      <w:numFmt w:val="decimal"/>
      <w:lvlText w:val="%1."/>
      <w:lvlJc w:val="left"/>
      <w:pPr>
        <w:tabs>
          <w:tab w:val="num" w:pos="644"/>
        </w:tabs>
        <w:ind w:left="624" w:hanging="34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nsid w:val="75CE2036"/>
    <w:multiLevelType w:val="hybridMultilevel"/>
    <w:tmpl w:val="AFD4C55A"/>
    <w:lvl w:ilvl="0" w:tplc="0421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E8E5D82"/>
    <w:multiLevelType w:val="hybridMultilevel"/>
    <w:tmpl w:val="30A6A178"/>
    <w:lvl w:ilvl="0" w:tplc="215C145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F717846"/>
    <w:multiLevelType w:val="hybridMultilevel"/>
    <w:tmpl w:val="C0A40E76"/>
    <w:lvl w:ilvl="0" w:tplc="E54C3D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3"/>
  </w:num>
  <w:num w:numId="3">
    <w:abstractNumId w:val="11"/>
  </w:num>
  <w:num w:numId="4">
    <w:abstractNumId w:val="17"/>
  </w:num>
  <w:num w:numId="5">
    <w:abstractNumId w:val="30"/>
  </w:num>
  <w:num w:numId="6">
    <w:abstractNumId w:val="21"/>
  </w:num>
  <w:num w:numId="7">
    <w:abstractNumId w:val="33"/>
  </w:num>
  <w:num w:numId="8">
    <w:abstractNumId w:val="29"/>
  </w:num>
  <w:num w:numId="9">
    <w:abstractNumId w:val="14"/>
  </w:num>
  <w:num w:numId="10">
    <w:abstractNumId w:val="16"/>
  </w:num>
  <w:num w:numId="11">
    <w:abstractNumId w:val="10"/>
  </w:num>
  <w:num w:numId="12">
    <w:abstractNumId w:val="34"/>
  </w:num>
  <w:num w:numId="13">
    <w:abstractNumId w:val="9"/>
  </w:num>
  <w:num w:numId="14">
    <w:abstractNumId w:val="32"/>
  </w:num>
  <w:num w:numId="15">
    <w:abstractNumId w:val="27"/>
  </w:num>
  <w:num w:numId="16">
    <w:abstractNumId w:val="28"/>
  </w:num>
  <w:num w:numId="17">
    <w:abstractNumId w:val="31"/>
  </w:num>
  <w:num w:numId="18">
    <w:abstractNumId w:val="6"/>
  </w:num>
  <w:num w:numId="19">
    <w:abstractNumId w:val="20"/>
  </w:num>
  <w:num w:numId="20">
    <w:abstractNumId w:val="24"/>
  </w:num>
  <w:num w:numId="21">
    <w:abstractNumId w:val="7"/>
  </w:num>
  <w:num w:numId="22">
    <w:abstractNumId w:val="38"/>
  </w:num>
  <w:num w:numId="23">
    <w:abstractNumId w:val="2"/>
  </w:num>
  <w:num w:numId="24">
    <w:abstractNumId w:val="13"/>
  </w:num>
  <w:num w:numId="25">
    <w:abstractNumId w:val="15"/>
  </w:num>
  <w:num w:numId="26">
    <w:abstractNumId w:val="26"/>
  </w:num>
  <w:num w:numId="27">
    <w:abstractNumId w:val="5"/>
  </w:num>
  <w:num w:numId="28">
    <w:abstractNumId w:val="18"/>
  </w:num>
  <w:num w:numId="29">
    <w:abstractNumId w:val="0"/>
  </w:num>
  <w:num w:numId="30">
    <w:abstractNumId w:val="36"/>
  </w:num>
  <w:num w:numId="31">
    <w:abstractNumId w:val="8"/>
  </w:num>
  <w:num w:numId="32">
    <w:abstractNumId w:val="25"/>
  </w:num>
  <w:num w:numId="33">
    <w:abstractNumId w:val="22"/>
  </w:num>
  <w:num w:numId="34">
    <w:abstractNumId w:val="37"/>
  </w:num>
  <w:num w:numId="35">
    <w:abstractNumId w:val="3"/>
  </w:num>
  <w:num w:numId="36">
    <w:abstractNumId w:val="35"/>
  </w:num>
  <w:num w:numId="37">
    <w:abstractNumId w:val="19"/>
  </w:num>
  <w:num w:numId="38">
    <w:abstractNumId w:val="4"/>
  </w:num>
  <w:num w:numId="39">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0"/>
  <w:drawingGridHorizontalSpacing w:val="120"/>
  <w:displayHorizontalDrawingGridEvery w:val="2"/>
  <w:characterSpacingControl w:val="doNotCompress"/>
  <w:hdrShapeDefaults>
    <o:shapedefaults v:ext="edit" spidmax="100354"/>
  </w:hdrShapeDefaults>
  <w:footnotePr>
    <w:footnote w:id="0"/>
    <w:footnote w:id="1"/>
  </w:footnotePr>
  <w:endnotePr>
    <w:endnote w:id="0"/>
    <w:endnote w:id="1"/>
  </w:endnotePr>
  <w:compat/>
  <w:rsids>
    <w:rsidRoot w:val="00A009DF"/>
    <w:rsid w:val="0000275E"/>
    <w:rsid w:val="000032D1"/>
    <w:rsid w:val="000051A3"/>
    <w:rsid w:val="000075E4"/>
    <w:rsid w:val="00013717"/>
    <w:rsid w:val="00015F2E"/>
    <w:rsid w:val="00021831"/>
    <w:rsid w:val="000245C6"/>
    <w:rsid w:val="000246D9"/>
    <w:rsid w:val="000265DD"/>
    <w:rsid w:val="00032E18"/>
    <w:rsid w:val="00033524"/>
    <w:rsid w:val="0003485E"/>
    <w:rsid w:val="00035877"/>
    <w:rsid w:val="00036413"/>
    <w:rsid w:val="0003689A"/>
    <w:rsid w:val="00040D15"/>
    <w:rsid w:val="000416D6"/>
    <w:rsid w:val="00044C46"/>
    <w:rsid w:val="000507D8"/>
    <w:rsid w:val="00050BBC"/>
    <w:rsid w:val="000523DA"/>
    <w:rsid w:val="000534B6"/>
    <w:rsid w:val="000558E6"/>
    <w:rsid w:val="00060C41"/>
    <w:rsid w:val="00062CB0"/>
    <w:rsid w:val="00063D4F"/>
    <w:rsid w:val="00071108"/>
    <w:rsid w:val="00071208"/>
    <w:rsid w:val="00073DA0"/>
    <w:rsid w:val="000757E5"/>
    <w:rsid w:val="00082B12"/>
    <w:rsid w:val="00083C18"/>
    <w:rsid w:val="0008493B"/>
    <w:rsid w:val="00086DFF"/>
    <w:rsid w:val="000924FF"/>
    <w:rsid w:val="00093013"/>
    <w:rsid w:val="00096236"/>
    <w:rsid w:val="00097312"/>
    <w:rsid w:val="000978C1"/>
    <w:rsid w:val="000A0DFB"/>
    <w:rsid w:val="000A2126"/>
    <w:rsid w:val="000A25D5"/>
    <w:rsid w:val="000A26E6"/>
    <w:rsid w:val="000A512F"/>
    <w:rsid w:val="000A6082"/>
    <w:rsid w:val="000B0C9F"/>
    <w:rsid w:val="000B2055"/>
    <w:rsid w:val="000B46AC"/>
    <w:rsid w:val="000B59E3"/>
    <w:rsid w:val="000B6852"/>
    <w:rsid w:val="000C206C"/>
    <w:rsid w:val="000D1113"/>
    <w:rsid w:val="000D335C"/>
    <w:rsid w:val="000D3767"/>
    <w:rsid w:val="000D5B64"/>
    <w:rsid w:val="000D5BD1"/>
    <w:rsid w:val="000E0531"/>
    <w:rsid w:val="000E0AA2"/>
    <w:rsid w:val="000E3A89"/>
    <w:rsid w:val="000E4CC6"/>
    <w:rsid w:val="000E5904"/>
    <w:rsid w:val="000E60A7"/>
    <w:rsid w:val="000F09D7"/>
    <w:rsid w:val="000F301C"/>
    <w:rsid w:val="000F5A37"/>
    <w:rsid w:val="000F777E"/>
    <w:rsid w:val="00100202"/>
    <w:rsid w:val="0010284E"/>
    <w:rsid w:val="00105F93"/>
    <w:rsid w:val="001071F8"/>
    <w:rsid w:val="00110FFE"/>
    <w:rsid w:val="00111714"/>
    <w:rsid w:val="001132CF"/>
    <w:rsid w:val="00115A03"/>
    <w:rsid w:val="00115EE2"/>
    <w:rsid w:val="001219B0"/>
    <w:rsid w:val="00121EC9"/>
    <w:rsid w:val="0012479E"/>
    <w:rsid w:val="00126236"/>
    <w:rsid w:val="00131DAA"/>
    <w:rsid w:val="001324F6"/>
    <w:rsid w:val="00132B71"/>
    <w:rsid w:val="001330F2"/>
    <w:rsid w:val="001355BD"/>
    <w:rsid w:val="001427E8"/>
    <w:rsid w:val="00145883"/>
    <w:rsid w:val="001462CB"/>
    <w:rsid w:val="00147639"/>
    <w:rsid w:val="0015059B"/>
    <w:rsid w:val="00150E2A"/>
    <w:rsid w:val="0015132C"/>
    <w:rsid w:val="00153381"/>
    <w:rsid w:val="00155785"/>
    <w:rsid w:val="0016231F"/>
    <w:rsid w:val="001646CA"/>
    <w:rsid w:val="00165E4E"/>
    <w:rsid w:val="0016686D"/>
    <w:rsid w:val="00166FC5"/>
    <w:rsid w:val="00167D29"/>
    <w:rsid w:val="00171C68"/>
    <w:rsid w:val="00172849"/>
    <w:rsid w:val="0017340B"/>
    <w:rsid w:val="00174EF9"/>
    <w:rsid w:val="00176787"/>
    <w:rsid w:val="00176C2C"/>
    <w:rsid w:val="00177038"/>
    <w:rsid w:val="001776C1"/>
    <w:rsid w:val="00184A20"/>
    <w:rsid w:val="00184EA6"/>
    <w:rsid w:val="00185878"/>
    <w:rsid w:val="00186A11"/>
    <w:rsid w:val="00186A38"/>
    <w:rsid w:val="00190320"/>
    <w:rsid w:val="001907B9"/>
    <w:rsid w:val="0019662A"/>
    <w:rsid w:val="0019796C"/>
    <w:rsid w:val="00197A5F"/>
    <w:rsid w:val="001A31EB"/>
    <w:rsid w:val="001A4261"/>
    <w:rsid w:val="001A5DFC"/>
    <w:rsid w:val="001A63C6"/>
    <w:rsid w:val="001A7EFD"/>
    <w:rsid w:val="001B11F8"/>
    <w:rsid w:val="001B15C4"/>
    <w:rsid w:val="001B17F6"/>
    <w:rsid w:val="001B1A3D"/>
    <w:rsid w:val="001B1E23"/>
    <w:rsid w:val="001B2115"/>
    <w:rsid w:val="001B24FF"/>
    <w:rsid w:val="001B3CF4"/>
    <w:rsid w:val="001B4AD9"/>
    <w:rsid w:val="001C00D0"/>
    <w:rsid w:val="001C185C"/>
    <w:rsid w:val="001C6C7D"/>
    <w:rsid w:val="001D01D5"/>
    <w:rsid w:val="001D0916"/>
    <w:rsid w:val="001D0E64"/>
    <w:rsid w:val="001D0F3B"/>
    <w:rsid w:val="001D17F6"/>
    <w:rsid w:val="001D3252"/>
    <w:rsid w:val="001D37DD"/>
    <w:rsid w:val="001D71CB"/>
    <w:rsid w:val="001E294D"/>
    <w:rsid w:val="001E2A43"/>
    <w:rsid w:val="001E583E"/>
    <w:rsid w:val="001F0144"/>
    <w:rsid w:val="001F3720"/>
    <w:rsid w:val="001F40D5"/>
    <w:rsid w:val="001F47E8"/>
    <w:rsid w:val="001F60CC"/>
    <w:rsid w:val="001F71A2"/>
    <w:rsid w:val="00202117"/>
    <w:rsid w:val="0020246C"/>
    <w:rsid w:val="00202CF2"/>
    <w:rsid w:val="0020389E"/>
    <w:rsid w:val="002105BB"/>
    <w:rsid w:val="00210B8A"/>
    <w:rsid w:val="002152A7"/>
    <w:rsid w:val="00215322"/>
    <w:rsid w:val="00215D36"/>
    <w:rsid w:val="00217057"/>
    <w:rsid w:val="002174AC"/>
    <w:rsid w:val="00225764"/>
    <w:rsid w:val="002266AC"/>
    <w:rsid w:val="00226F6D"/>
    <w:rsid w:val="00230421"/>
    <w:rsid w:val="00234D87"/>
    <w:rsid w:val="002363D8"/>
    <w:rsid w:val="00237F23"/>
    <w:rsid w:val="00245A25"/>
    <w:rsid w:val="00246E79"/>
    <w:rsid w:val="00247618"/>
    <w:rsid w:val="002521EA"/>
    <w:rsid w:val="002539CE"/>
    <w:rsid w:val="00255B5C"/>
    <w:rsid w:val="00260472"/>
    <w:rsid w:val="002604F5"/>
    <w:rsid w:val="00261B47"/>
    <w:rsid w:val="00262729"/>
    <w:rsid w:val="00266493"/>
    <w:rsid w:val="002670AB"/>
    <w:rsid w:val="00267826"/>
    <w:rsid w:val="00274140"/>
    <w:rsid w:val="0027519D"/>
    <w:rsid w:val="0027656D"/>
    <w:rsid w:val="00282DFA"/>
    <w:rsid w:val="002857A1"/>
    <w:rsid w:val="00285CE6"/>
    <w:rsid w:val="00285D0A"/>
    <w:rsid w:val="002916D2"/>
    <w:rsid w:val="002919A9"/>
    <w:rsid w:val="00293015"/>
    <w:rsid w:val="002968D2"/>
    <w:rsid w:val="00297C13"/>
    <w:rsid w:val="002A130B"/>
    <w:rsid w:val="002A5298"/>
    <w:rsid w:val="002A6477"/>
    <w:rsid w:val="002A70DC"/>
    <w:rsid w:val="002B24BD"/>
    <w:rsid w:val="002B48D3"/>
    <w:rsid w:val="002B5265"/>
    <w:rsid w:val="002C3777"/>
    <w:rsid w:val="002D068A"/>
    <w:rsid w:val="002D2A72"/>
    <w:rsid w:val="002D359A"/>
    <w:rsid w:val="002D50F3"/>
    <w:rsid w:val="002D5CDB"/>
    <w:rsid w:val="002D7A01"/>
    <w:rsid w:val="002E051D"/>
    <w:rsid w:val="002E13AD"/>
    <w:rsid w:val="002E2781"/>
    <w:rsid w:val="002E2A40"/>
    <w:rsid w:val="002E546B"/>
    <w:rsid w:val="002E74AB"/>
    <w:rsid w:val="002E7F4E"/>
    <w:rsid w:val="002F058C"/>
    <w:rsid w:val="002F1500"/>
    <w:rsid w:val="002F226D"/>
    <w:rsid w:val="002F79D5"/>
    <w:rsid w:val="002F7F2F"/>
    <w:rsid w:val="003040FE"/>
    <w:rsid w:val="00304E42"/>
    <w:rsid w:val="0030658D"/>
    <w:rsid w:val="003102A9"/>
    <w:rsid w:val="00310D51"/>
    <w:rsid w:val="00311DA5"/>
    <w:rsid w:val="00312274"/>
    <w:rsid w:val="00313653"/>
    <w:rsid w:val="00314909"/>
    <w:rsid w:val="00316C4B"/>
    <w:rsid w:val="00321915"/>
    <w:rsid w:val="00321B43"/>
    <w:rsid w:val="00323726"/>
    <w:rsid w:val="00324D6B"/>
    <w:rsid w:val="003307B7"/>
    <w:rsid w:val="0033165F"/>
    <w:rsid w:val="00331E66"/>
    <w:rsid w:val="00335E5C"/>
    <w:rsid w:val="003402F6"/>
    <w:rsid w:val="003446BF"/>
    <w:rsid w:val="00345F38"/>
    <w:rsid w:val="003477BF"/>
    <w:rsid w:val="00350361"/>
    <w:rsid w:val="00353E13"/>
    <w:rsid w:val="00360F4E"/>
    <w:rsid w:val="0036190F"/>
    <w:rsid w:val="00367EB4"/>
    <w:rsid w:val="00371546"/>
    <w:rsid w:val="00373226"/>
    <w:rsid w:val="00373368"/>
    <w:rsid w:val="0037352F"/>
    <w:rsid w:val="00373871"/>
    <w:rsid w:val="00373E0E"/>
    <w:rsid w:val="003758DB"/>
    <w:rsid w:val="00375BF5"/>
    <w:rsid w:val="0038238D"/>
    <w:rsid w:val="00383B68"/>
    <w:rsid w:val="00383F9E"/>
    <w:rsid w:val="0038447D"/>
    <w:rsid w:val="00392DB8"/>
    <w:rsid w:val="00393BD0"/>
    <w:rsid w:val="00393F6D"/>
    <w:rsid w:val="00396359"/>
    <w:rsid w:val="00397590"/>
    <w:rsid w:val="003A0547"/>
    <w:rsid w:val="003A25A2"/>
    <w:rsid w:val="003A47B0"/>
    <w:rsid w:val="003A5679"/>
    <w:rsid w:val="003A7927"/>
    <w:rsid w:val="003B266A"/>
    <w:rsid w:val="003B2A9B"/>
    <w:rsid w:val="003B430C"/>
    <w:rsid w:val="003B78CF"/>
    <w:rsid w:val="003C0551"/>
    <w:rsid w:val="003C1733"/>
    <w:rsid w:val="003C3A69"/>
    <w:rsid w:val="003C3FF8"/>
    <w:rsid w:val="003C4151"/>
    <w:rsid w:val="003C42A2"/>
    <w:rsid w:val="003C5161"/>
    <w:rsid w:val="003C537C"/>
    <w:rsid w:val="003C5BEA"/>
    <w:rsid w:val="003C7216"/>
    <w:rsid w:val="003D0335"/>
    <w:rsid w:val="003D0DC9"/>
    <w:rsid w:val="003D1C7C"/>
    <w:rsid w:val="003D4657"/>
    <w:rsid w:val="003D5055"/>
    <w:rsid w:val="003D5358"/>
    <w:rsid w:val="003E077F"/>
    <w:rsid w:val="003E0DEC"/>
    <w:rsid w:val="003E1EF3"/>
    <w:rsid w:val="003E2BF5"/>
    <w:rsid w:val="003E56DB"/>
    <w:rsid w:val="003F1E87"/>
    <w:rsid w:val="003F2487"/>
    <w:rsid w:val="003F25BA"/>
    <w:rsid w:val="003F58A0"/>
    <w:rsid w:val="00400DC1"/>
    <w:rsid w:val="00401D1F"/>
    <w:rsid w:val="00402BDC"/>
    <w:rsid w:val="004055D0"/>
    <w:rsid w:val="00413BD3"/>
    <w:rsid w:val="00413D2C"/>
    <w:rsid w:val="00417306"/>
    <w:rsid w:val="0041737A"/>
    <w:rsid w:val="00417433"/>
    <w:rsid w:val="00422F2C"/>
    <w:rsid w:val="004267FF"/>
    <w:rsid w:val="00427243"/>
    <w:rsid w:val="004272DE"/>
    <w:rsid w:val="00435F74"/>
    <w:rsid w:val="00437098"/>
    <w:rsid w:val="00440A93"/>
    <w:rsid w:val="004413C4"/>
    <w:rsid w:val="00441E6C"/>
    <w:rsid w:val="0044275D"/>
    <w:rsid w:val="00442AD9"/>
    <w:rsid w:val="0044494A"/>
    <w:rsid w:val="00446ACB"/>
    <w:rsid w:val="00447294"/>
    <w:rsid w:val="004477EE"/>
    <w:rsid w:val="00450CAA"/>
    <w:rsid w:val="0045158E"/>
    <w:rsid w:val="00452274"/>
    <w:rsid w:val="00454230"/>
    <w:rsid w:val="00455B81"/>
    <w:rsid w:val="00460AD7"/>
    <w:rsid w:val="00461D37"/>
    <w:rsid w:val="00461F96"/>
    <w:rsid w:val="00462731"/>
    <w:rsid w:val="0046337A"/>
    <w:rsid w:val="00463A52"/>
    <w:rsid w:val="00463C09"/>
    <w:rsid w:val="00464F5E"/>
    <w:rsid w:val="0046506D"/>
    <w:rsid w:val="004738B6"/>
    <w:rsid w:val="00475E98"/>
    <w:rsid w:val="004825CB"/>
    <w:rsid w:val="0048414F"/>
    <w:rsid w:val="004863DE"/>
    <w:rsid w:val="00487D04"/>
    <w:rsid w:val="00492A81"/>
    <w:rsid w:val="00496153"/>
    <w:rsid w:val="0049732A"/>
    <w:rsid w:val="004A2703"/>
    <w:rsid w:val="004A2F02"/>
    <w:rsid w:val="004A451B"/>
    <w:rsid w:val="004B2083"/>
    <w:rsid w:val="004B4FDF"/>
    <w:rsid w:val="004B6EAD"/>
    <w:rsid w:val="004C3FE1"/>
    <w:rsid w:val="004C5B96"/>
    <w:rsid w:val="004C669C"/>
    <w:rsid w:val="004D693A"/>
    <w:rsid w:val="004E108A"/>
    <w:rsid w:val="004E4757"/>
    <w:rsid w:val="004F3F90"/>
    <w:rsid w:val="004F552D"/>
    <w:rsid w:val="004F6295"/>
    <w:rsid w:val="004F6E84"/>
    <w:rsid w:val="004F76E5"/>
    <w:rsid w:val="004F78F5"/>
    <w:rsid w:val="005006A3"/>
    <w:rsid w:val="00502009"/>
    <w:rsid w:val="005037BB"/>
    <w:rsid w:val="00504DC9"/>
    <w:rsid w:val="0051389D"/>
    <w:rsid w:val="00516ECE"/>
    <w:rsid w:val="005207FB"/>
    <w:rsid w:val="00523117"/>
    <w:rsid w:val="0052315C"/>
    <w:rsid w:val="00525E8F"/>
    <w:rsid w:val="00527FB1"/>
    <w:rsid w:val="005306E8"/>
    <w:rsid w:val="0053244D"/>
    <w:rsid w:val="00532751"/>
    <w:rsid w:val="00532DA8"/>
    <w:rsid w:val="00534FB6"/>
    <w:rsid w:val="0053788A"/>
    <w:rsid w:val="00546FDC"/>
    <w:rsid w:val="00550BB5"/>
    <w:rsid w:val="00551CA6"/>
    <w:rsid w:val="00551D0A"/>
    <w:rsid w:val="00553E54"/>
    <w:rsid w:val="005558CE"/>
    <w:rsid w:val="0055727E"/>
    <w:rsid w:val="00557D72"/>
    <w:rsid w:val="00560389"/>
    <w:rsid w:val="00560B85"/>
    <w:rsid w:val="00564B93"/>
    <w:rsid w:val="00565E48"/>
    <w:rsid w:val="00566946"/>
    <w:rsid w:val="00570814"/>
    <w:rsid w:val="00570937"/>
    <w:rsid w:val="00571B1C"/>
    <w:rsid w:val="00572E8E"/>
    <w:rsid w:val="00573830"/>
    <w:rsid w:val="00574DA8"/>
    <w:rsid w:val="005758BE"/>
    <w:rsid w:val="0057654D"/>
    <w:rsid w:val="005779B3"/>
    <w:rsid w:val="0058013B"/>
    <w:rsid w:val="005828BE"/>
    <w:rsid w:val="0058329B"/>
    <w:rsid w:val="00583887"/>
    <w:rsid w:val="0059134F"/>
    <w:rsid w:val="0059497A"/>
    <w:rsid w:val="005968FF"/>
    <w:rsid w:val="005972F1"/>
    <w:rsid w:val="00597F3F"/>
    <w:rsid w:val="005A265C"/>
    <w:rsid w:val="005A42DB"/>
    <w:rsid w:val="005A5CE2"/>
    <w:rsid w:val="005A658A"/>
    <w:rsid w:val="005A6D56"/>
    <w:rsid w:val="005A7921"/>
    <w:rsid w:val="005B0654"/>
    <w:rsid w:val="005B26BA"/>
    <w:rsid w:val="005B2EF6"/>
    <w:rsid w:val="005B554C"/>
    <w:rsid w:val="005C0205"/>
    <w:rsid w:val="005C07BC"/>
    <w:rsid w:val="005C21D4"/>
    <w:rsid w:val="005C2368"/>
    <w:rsid w:val="005C5292"/>
    <w:rsid w:val="005C7D0A"/>
    <w:rsid w:val="005D29EF"/>
    <w:rsid w:val="005D3C3A"/>
    <w:rsid w:val="005D5AE0"/>
    <w:rsid w:val="005E0820"/>
    <w:rsid w:val="005E1C65"/>
    <w:rsid w:val="005E1E90"/>
    <w:rsid w:val="005E6139"/>
    <w:rsid w:val="005E6993"/>
    <w:rsid w:val="005F14F6"/>
    <w:rsid w:val="005F2528"/>
    <w:rsid w:val="005F43C9"/>
    <w:rsid w:val="005F515C"/>
    <w:rsid w:val="005F542C"/>
    <w:rsid w:val="005F7D7D"/>
    <w:rsid w:val="0060206B"/>
    <w:rsid w:val="00603F6C"/>
    <w:rsid w:val="00605746"/>
    <w:rsid w:val="006070CD"/>
    <w:rsid w:val="00607A4C"/>
    <w:rsid w:val="00610978"/>
    <w:rsid w:val="00611A61"/>
    <w:rsid w:val="00611CD8"/>
    <w:rsid w:val="00613A5B"/>
    <w:rsid w:val="00613B6B"/>
    <w:rsid w:val="00613C0B"/>
    <w:rsid w:val="0061424B"/>
    <w:rsid w:val="006159E5"/>
    <w:rsid w:val="0061609B"/>
    <w:rsid w:val="006175A9"/>
    <w:rsid w:val="006243EA"/>
    <w:rsid w:val="00625994"/>
    <w:rsid w:val="00630CF7"/>
    <w:rsid w:val="00635F75"/>
    <w:rsid w:val="00636034"/>
    <w:rsid w:val="006365D9"/>
    <w:rsid w:val="00636E64"/>
    <w:rsid w:val="006376FE"/>
    <w:rsid w:val="00643FBB"/>
    <w:rsid w:val="00646CA9"/>
    <w:rsid w:val="00653A47"/>
    <w:rsid w:val="00657EE8"/>
    <w:rsid w:val="006619DF"/>
    <w:rsid w:val="00662227"/>
    <w:rsid w:val="00662D2A"/>
    <w:rsid w:val="00663708"/>
    <w:rsid w:val="00665CEF"/>
    <w:rsid w:val="00666FE0"/>
    <w:rsid w:val="00670926"/>
    <w:rsid w:val="00671F78"/>
    <w:rsid w:val="00673480"/>
    <w:rsid w:val="006748BF"/>
    <w:rsid w:val="00677E6A"/>
    <w:rsid w:val="00681343"/>
    <w:rsid w:val="00690084"/>
    <w:rsid w:val="00691662"/>
    <w:rsid w:val="00693584"/>
    <w:rsid w:val="006936FC"/>
    <w:rsid w:val="00694D70"/>
    <w:rsid w:val="00695AE6"/>
    <w:rsid w:val="00695D5B"/>
    <w:rsid w:val="006A22AC"/>
    <w:rsid w:val="006A246F"/>
    <w:rsid w:val="006A256F"/>
    <w:rsid w:val="006A2C6F"/>
    <w:rsid w:val="006A3F1B"/>
    <w:rsid w:val="006A46E1"/>
    <w:rsid w:val="006A4981"/>
    <w:rsid w:val="006B0D34"/>
    <w:rsid w:val="006B3DCF"/>
    <w:rsid w:val="006B4FC1"/>
    <w:rsid w:val="006B508E"/>
    <w:rsid w:val="006C1092"/>
    <w:rsid w:val="006C2939"/>
    <w:rsid w:val="006C3C9A"/>
    <w:rsid w:val="006C6B82"/>
    <w:rsid w:val="006D004C"/>
    <w:rsid w:val="006D1512"/>
    <w:rsid w:val="006D2E9F"/>
    <w:rsid w:val="006D6249"/>
    <w:rsid w:val="006D6DD9"/>
    <w:rsid w:val="006D6DE7"/>
    <w:rsid w:val="006D7FFA"/>
    <w:rsid w:val="006E40B0"/>
    <w:rsid w:val="006E5494"/>
    <w:rsid w:val="006F0C57"/>
    <w:rsid w:val="006F1262"/>
    <w:rsid w:val="006F154F"/>
    <w:rsid w:val="006F1B71"/>
    <w:rsid w:val="006F2288"/>
    <w:rsid w:val="006F4883"/>
    <w:rsid w:val="006F4B8B"/>
    <w:rsid w:val="006F4C10"/>
    <w:rsid w:val="006F695E"/>
    <w:rsid w:val="006F69A1"/>
    <w:rsid w:val="0070083B"/>
    <w:rsid w:val="00701B2C"/>
    <w:rsid w:val="00702023"/>
    <w:rsid w:val="00703819"/>
    <w:rsid w:val="00703B54"/>
    <w:rsid w:val="00704D01"/>
    <w:rsid w:val="007077F7"/>
    <w:rsid w:val="00707EC5"/>
    <w:rsid w:val="007111B3"/>
    <w:rsid w:val="00715D59"/>
    <w:rsid w:val="00720702"/>
    <w:rsid w:val="007222A5"/>
    <w:rsid w:val="00722C73"/>
    <w:rsid w:val="0072463F"/>
    <w:rsid w:val="00725137"/>
    <w:rsid w:val="00726152"/>
    <w:rsid w:val="007262ED"/>
    <w:rsid w:val="007308F9"/>
    <w:rsid w:val="007331E3"/>
    <w:rsid w:val="007336BE"/>
    <w:rsid w:val="00733748"/>
    <w:rsid w:val="0073798C"/>
    <w:rsid w:val="00742CE9"/>
    <w:rsid w:val="00743879"/>
    <w:rsid w:val="007440F7"/>
    <w:rsid w:val="00747796"/>
    <w:rsid w:val="0075071A"/>
    <w:rsid w:val="00753571"/>
    <w:rsid w:val="007538A3"/>
    <w:rsid w:val="007557CD"/>
    <w:rsid w:val="00755B7C"/>
    <w:rsid w:val="007565B0"/>
    <w:rsid w:val="00762D85"/>
    <w:rsid w:val="00764001"/>
    <w:rsid w:val="0076641E"/>
    <w:rsid w:val="00767B05"/>
    <w:rsid w:val="0077007A"/>
    <w:rsid w:val="00770547"/>
    <w:rsid w:val="00772E4F"/>
    <w:rsid w:val="007737C2"/>
    <w:rsid w:val="00773F83"/>
    <w:rsid w:val="007835FA"/>
    <w:rsid w:val="007839A7"/>
    <w:rsid w:val="00784A4E"/>
    <w:rsid w:val="007854A4"/>
    <w:rsid w:val="007859A0"/>
    <w:rsid w:val="00785C2D"/>
    <w:rsid w:val="00785E2B"/>
    <w:rsid w:val="00787531"/>
    <w:rsid w:val="00791CFC"/>
    <w:rsid w:val="00791FF5"/>
    <w:rsid w:val="007934DA"/>
    <w:rsid w:val="00794FD3"/>
    <w:rsid w:val="00795C3D"/>
    <w:rsid w:val="00796E9A"/>
    <w:rsid w:val="007A0D7A"/>
    <w:rsid w:val="007A0F21"/>
    <w:rsid w:val="007A1779"/>
    <w:rsid w:val="007A1880"/>
    <w:rsid w:val="007A434B"/>
    <w:rsid w:val="007A4AC6"/>
    <w:rsid w:val="007A4AE6"/>
    <w:rsid w:val="007A5B76"/>
    <w:rsid w:val="007A693E"/>
    <w:rsid w:val="007A7923"/>
    <w:rsid w:val="007B18EA"/>
    <w:rsid w:val="007B2544"/>
    <w:rsid w:val="007B27EB"/>
    <w:rsid w:val="007B34DF"/>
    <w:rsid w:val="007B4DD7"/>
    <w:rsid w:val="007B64B8"/>
    <w:rsid w:val="007B69B2"/>
    <w:rsid w:val="007B7852"/>
    <w:rsid w:val="007C01BB"/>
    <w:rsid w:val="007C0347"/>
    <w:rsid w:val="007C19F6"/>
    <w:rsid w:val="007C370E"/>
    <w:rsid w:val="007C4FEF"/>
    <w:rsid w:val="007C57A4"/>
    <w:rsid w:val="007C613F"/>
    <w:rsid w:val="007D1258"/>
    <w:rsid w:val="007D24FC"/>
    <w:rsid w:val="007D4743"/>
    <w:rsid w:val="007D5C9F"/>
    <w:rsid w:val="007E084F"/>
    <w:rsid w:val="007E0917"/>
    <w:rsid w:val="007E74D5"/>
    <w:rsid w:val="007F000A"/>
    <w:rsid w:val="007F01CA"/>
    <w:rsid w:val="007F1DFA"/>
    <w:rsid w:val="007F4BD3"/>
    <w:rsid w:val="007F72B9"/>
    <w:rsid w:val="007F7BD7"/>
    <w:rsid w:val="008010F4"/>
    <w:rsid w:val="00801214"/>
    <w:rsid w:val="00804CC2"/>
    <w:rsid w:val="00805AF1"/>
    <w:rsid w:val="00806D0E"/>
    <w:rsid w:val="008072B2"/>
    <w:rsid w:val="008114D1"/>
    <w:rsid w:val="0081205B"/>
    <w:rsid w:val="00812A4C"/>
    <w:rsid w:val="00814253"/>
    <w:rsid w:val="00821417"/>
    <w:rsid w:val="00823292"/>
    <w:rsid w:val="00823DB6"/>
    <w:rsid w:val="00824016"/>
    <w:rsid w:val="008255D3"/>
    <w:rsid w:val="0082589C"/>
    <w:rsid w:val="00826144"/>
    <w:rsid w:val="00827D3A"/>
    <w:rsid w:val="00832E4B"/>
    <w:rsid w:val="00833E86"/>
    <w:rsid w:val="00834278"/>
    <w:rsid w:val="0083455A"/>
    <w:rsid w:val="0083644E"/>
    <w:rsid w:val="0083695A"/>
    <w:rsid w:val="00841D6B"/>
    <w:rsid w:val="008428C8"/>
    <w:rsid w:val="0084572B"/>
    <w:rsid w:val="00847F67"/>
    <w:rsid w:val="008501B8"/>
    <w:rsid w:val="008516F1"/>
    <w:rsid w:val="0085255A"/>
    <w:rsid w:val="0085255B"/>
    <w:rsid w:val="00853F90"/>
    <w:rsid w:val="0085776F"/>
    <w:rsid w:val="0086003F"/>
    <w:rsid w:val="008603FD"/>
    <w:rsid w:val="0086076E"/>
    <w:rsid w:val="008626FF"/>
    <w:rsid w:val="00864030"/>
    <w:rsid w:val="00866AC9"/>
    <w:rsid w:val="00866C9D"/>
    <w:rsid w:val="00867A44"/>
    <w:rsid w:val="00867BC2"/>
    <w:rsid w:val="00871216"/>
    <w:rsid w:val="0087234E"/>
    <w:rsid w:val="008732B5"/>
    <w:rsid w:val="00873428"/>
    <w:rsid w:val="008736F3"/>
    <w:rsid w:val="00876DA0"/>
    <w:rsid w:val="00877101"/>
    <w:rsid w:val="00884E75"/>
    <w:rsid w:val="00886284"/>
    <w:rsid w:val="00891681"/>
    <w:rsid w:val="008921A2"/>
    <w:rsid w:val="0089242B"/>
    <w:rsid w:val="00894A15"/>
    <w:rsid w:val="008A06FF"/>
    <w:rsid w:val="008A59FA"/>
    <w:rsid w:val="008A5B14"/>
    <w:rsid w:val="008A5FB6"/>
    <w:rsid w:val="008A6B91"/>
    <w:rsid w:val="008A7046"/>
    <w:rsid w:val="008A75C8"/>
    <w:rsid w:val="008A7A43"/>
    <w:rsid w:val="008A7B98"/>
    <w:rsid w:val="008B1C57"/>
    <w:rsid w:val="008B314A"/>
    <w:rsid w:val="008B3F92"/>
    <w:rsid w:val="008B412E"/>
    <w:rsid w:val="008B574D"/>
    <w:rsid w:val="008B7B97"/>
    <w:rsid w:val="008C3881"/>
    <w:rsid w:val="008C3D24"/>
    <w:rsid w:val="008C433B"/>
    <w:rsid w:val="008C5570"/>
    <w:rsid w:val="008C7FAD"/>
    <w:rsid w:val="008D1444"/>
    <w:rsid w:val="008D27DD"/>
    <w:rsid w:val="008D2BC6"/>
    <w:rsid w:val="008D2FA6"/>
    <w:rsid w:val="008D313B"/>
    <w:rsid w:val="008D7DCA"/>
    <w:rsid w:val="008E077C"/>
    <w:rsid w:val="008E1AC0"/>
    <w:rsid w:val="008E2E3F"/>
    <w:rsid w:val="008E3AB2"/>
    <w:rsid w:val="008E3DD0"/>
    <w:rsid w:val="008E422C"/>
    <w:rsid w:val="008E586B"/>
    <w:rsid w:val="008F002C"/>
    <w:rsid w:val="008F20B1"/>
    <w:rsid w:val="008F369F"/>
    <w:rsid w:val="008F4408"/>
    <w:rsid w:val="008F5057"/>
    <w:rsid w:val="008F545B"/>
    <w:rsid w:val="008F5F21"/>
    <w:rsid w:val="00900148"/>
    <w:rsid w:val="00915CE0"/>
    <w:rsid w:val="0091695C"/>
    <w:rsid w:val="009208C1"/>
    <w:rsid w:val="00921687"/>
    <w:rsid w:val="00921C8E"/>
    <w:rsid w:val="00923AF5"/>
    <w:rsid w:val="0092409D"/>
    <w:rsid w:val="00924B78"/>
    <w:rsid w:val="00930A17"/>
    <w:rsid w:val="00931369"/>
    <w:rsid w:val="00932788"/>
    <w:rsid w:val="00932A35"/>
    <w:rsid w:val="00933850"/>
    <w:rsid w:val="0093490A"/>
    <w:rsid w:val="0094256E"/>
    <w:rsid w:val="00945900"/>
    <w:rsid w:val="009520AB"/>
    <w:rsid w:val="00954EC1"/>
    <w:rsid w:val="0095522B"/>
    <w:rsid w:val="00956535"/>
    <w:rsid w:val="0095711D"/>
    <w:rsid w:val="00961E66"/>
    <w:rsid w:val="00963D09"/>
    <w:rsid w:val="009701EA"/>
    <w:rsid w:val="00970E33"/>
    <w:rsid w:val="00972D3C"/>
    <w:rsid w:val="009752DA"/>
    <w:rsid w:val="009756DC"/>
    <w:rsid w:val="009778EA"/>
    <w:rsid w:val="00977C64"/>
    <w:rsid w:val="009828E8"/>
    <w:rsid w:val="00982F17"/>
    <w:rsid w:val="00983161"/>
    <w:rsid w:val="00983E67"/>
    <w:rsid w:val="00984DE9"/>
    <w:rsid w:val="00985BDE"/>
    <w:rsid w:val="0098676F"/>
    <w:rsid w:val="00987713"/>
    <w:rsid w:val="009911D9"/>
    <w:rsid w:val="00992ED7"/>
    <w:rsid w:val="00993381"/>
    <w:rsid w:val="009936B7"/>
    <w:rsid w:val="0099612E"/>
    <w:rsid w:val="009966BA"/>
    <w:rsid w:val="00996F95"/>
    <w:rsid w:val="0099716A"/>
    <w:rsid w:val="009A034F"/>
    <w:rsid w:val="009A2EFF"/>
    <w:rsid w:val="009A4ACC"/>
    <w:rsid w:val="009A529C"/>
    <w:rsid w:val="009A7766"/>
    <w:rsid w:val="009A7775"/>
    <w:rsid w:val="009B0F57"/>
    <w:rsid w:val="009B2E82"/>
    <w:rsid w:val="009B3D1C"/>
    <w:rsid w:val="009C0BE8"/>
    <w:rsid w:val="009C2A29"/>
    <w:rsid w:val="009C42AF"/>
    <w:rsid w:val="009C53CD"/>
    <w:rsid w:val="009C6B68"/>
    <w:rsid w:val="009C7396"/>
    <w:rsid w:val="009C7A25"/>
    <w:rsid w:val="009D0285"/>
    <w:rsid w:val="009D3F73"/>
    <w:rsid w:val="009D5818"/>
    <w:rsid w:val="009D5FAC"/>
    <w:rsid w:val="009D6B0F"/>
    <w:rsid w:val="009E0B7F"/>
    <w:rsid w:val="009E1321"/>
    <w:rsid w:val="009E1CFD"/>
    <w:rsid w:val="009E232E"/>
    <w:rsid w:val="009E285C"/>
    <w:rsid w:val="009E4B67"/>
    <w:rsid w:val="009E6F31"/>
    <w:rsid w:val="009F1657"/>
    <w:rsid w:val="009F1AA2"/>
    <w:rsid w:val="009F28F5"/>
    <w:rsid w:val="009F44B8"/>
    <w:rsid w:val="009F55E7"/>
    <w:rsid w:val="009F60FB"/>
    <w:rsid w:val="009F68D5"/>
    <w:rsid w:val="00A009DF"/>
    <w:rsid w:val="00A00E7C"/>
    <w:rsid w:val="00A01296"/>
    <w:rsid w:val="00A018BB"/>
    <w:rsid w:val="00A05399"/>
    <w:rsid w:val="00A064B7"/>
    <w:rsid w:val="00A07C4E"/>
    <w:rsid w:val="00A140A5"/>
    <w:rsid w:val="00A14B66"/>
    <w:rsid w:val="00A16137"/>
    <w:rsid w:val="00A225F5"/>
    <w:rsid w:val="00A23FF1"/>
    <w:rsid w:val="00A24B6C"/>
    <w:rsid w:val="00A25CF6"/>
    <w:rsid w:val="00A2685A"/>
    <w:rsid w:val="00A333EA"/>
    <w:rsid w:val="00A33C14"/>
    <w:rsid w:val="00A35C7B"/>
    <w:rsid w:val="00A363F6"/>
    <w:rsid w:val="00A400FC"/>
    <w:rsid w:val="00A40E8A"/>
    <w:rsid w:val="00A40E9E"/>
    <w:rsid w:val="00A41893"/>
    <w:rsid w:val="00A458DF"/>
    <w:rsid w:val="00A47058"/>
    <w:rsid w:val="00A60069"/>
    <w:rsid w:val="00A6099D"/>
    <w:rsid w:val="00A61305"/>
    <w:rsid w:val="00A613D5"/>
    <w:rsid w:val="00A6606D"/>
    <w:rsid w:val="00A706D5"/>
    <w:rsid w:val="00A76815"/>
    <w:rsid w:val="00A808F4"/>
    <w:rsid w:val="00A81301"/>
    <w:rsid w:val="00A82B5D"/>
    <w:rsid w:val="00A846C5"/>
    <w:rsid w:val="00A86083"/>
    <w:rsid w:val="00A946CD"/>
    <w:rsid w:val="00A94BA8"/>
    <w:rsid w:val="00A94CB5"/>
    <w:rsid w:val="00A958A2"/>
    <w:rsid w:val="00A96414"/>
    <w:rsid w:val="00AA02F2"/>
    <w:rsid w:val="00AA0F47"/>
    <w:rsid w:val="00AA1CA4"/>
    <w:rsid w:val="00AA258C"/>
    <w:rsid w:val="00AA4FFD"/>
    <w:rsid w:val="00AB1D4F"/>
    <w:rsid w:val="00AB48DF"/>
    <w:rsid w:val="00AC005C"/>
    <w:rsid w:val="00AC479E"/>
    <w:rsid w:val="00AC73E8"/>
    <w:rsid w:val="00AD0590"/>
    <w:rsid w:val="00AD46C0"/>
    <w:rsid w:val="00AD4798"/>
    <w:rsid w:val="00AE1722"/>
    <w:rsid w:val="00AE3E82"/>
    <w:rsid w:val="00AE4DE2"/>
    <w:rsid w:val="00AE76BA"/>
    <w:rsid w:val="00AF0072"/>
    <w:rsid w:val="00AF1A26"/>
    <w:rsid w:val="00AF1C08"/>
    <w:rsid w:val="00AF3D18"/>
    <w:rsid w:val="00AF51E4"/>
    <w:rsid w:val="00AF63CF"/>
    <w:rsid w:val="00AF6739"/>
    <w:rsid w:val="00AF6BD0"/>
    <w:rsid w:val="00AF780F"/>
    <w:rsid w:val="00B00BC8"/>
    <w:rsid w:val="00B033F8"/>
    <w:rsid w:val="00B035A2"/>
    <w:rsid w:val="00B060DB"/>
    <w:rsid w:val="00B10719"/>
    <w:rsid w:val="00B108F5"/>
    <w:rsid w:val="00B11BF6"/>
    <w:rsid w:val="00B12D4A"/>
    <w:rsid w:val="00B139CA"/>
    <w:rsid w:val="00B17329"/>
    <w:rsid w:val="00B21A26"/>
    <w:rsid w:val="00B225CB"/>
    <w:rsid w:val="00B23BCC"/>
    <w:rsid w:val="00B2506A"/>
    <w:rsid w:val="00B25AA4"/>
    <w:rsid w:val="00B303E3"/>
    <w:rsid w:val="00B31B83"/>
    <w:rsid w:val="00B32FB8"/>
    <w:rsid w:val="00B335E9"/>
    <w:rsid w:val="00B36FEF"/>
    <w:rsid w:val="00B406AC"/>
    <w:rsid w:val="00B41E65"/>
    <w:rsid w:val="00B458A0"/>
    <w:rsid w:val="00B46BA1"/>
    <w:rsid w:val="00B4737B"/>
    <w:rsid w:val="00B4750A"/>
    <w:rsid w:val="00B47F85"/>
    <w:rsid w:val="00B51A1F"/>
    <w:rsid w:val="00B53D3B"/>
    <w:rsid w:val="00B6787E"/>
    <w:rsid w:val="00B70049"/>
    <w:rsid w:val="00B70B3A"/>
    <w:rsid w:val="00B7440B"/>
    <w:rsid w:val="00B74C65"/>
    <w:rsid w:val="00B7620D"/>
    <w:rsid w:val="00B772FE"/>
    <w:rsid w:val="00B8135C"/>
    <w:rsid w:val="00B81629"/>
    <w:rsid w:val="00B82C4D"/>
    <w:rsid w:val="00B84926"/>
    <w:rsid w:val="00B85DDF"/>
    <w:rsid w:val="00B85EF1"/>
    <w:rsid w:val="00B86B57"/>
    <w:rsid w:val="00B90DD5"/>
    <w:rsid w:val="00B913FF"/>
    <w:rsid w:val="00B92744"/>
    <w:rsid w:val="00B94BEC"/>
    <w:rsid w:val="00BA1900"/>
    <w:rsid w:val="00BA2BA1"/>
    <w:rsid w:val="00BA40E9"/>
    <w:rsid w:val="00BA61DE"/>
    <w:rsid w:val="00BB0CCD"/>
    <w:rsid w:val="00BB1517"/>
    <w:rsid w:val="00BB2D5D"/>
    <w:rsid w:val="00BB3F89"/>
    <w:rsid w:val="00BB7581"/>
    <w:rsid w:val="00BC1714"/>
    <w:rsid w:val="00BC4627"/>
    <w:rsid w:val="00BC6B72"/>
    <w:rsid w:val="00BD0EF6"/>
    <w:rsid w:val="00BD2548"/>
    <w:rsid w:val="00BD3AE0"/>
    <w:rsid w:val="00BD403D"/>
    <w:rsid w:val="00BD4CC0"/>
    <w:rsid w:val="00BD55E2"/>
    <w:rsid w:val="00BD68B4"/>
    <w:rsid w:val="00BD6E76"/>
    <w:rsid w:val="00BD7068"/>
    <w:rsid w:val="00BE0D2D"/>
    <w:rsid w:val="00BE1D5C"/>
    <w:rsid w:val="00BE34A3"/>
    <w:rsid w:val="00BE3BD0"/>
    <w:rsid w:val="00BE52DF"/>
    <w:rsid w:val="00BE65DB"/>
    <w:rsid w:val="00BE69C9"/>
    <w:rsid w:val="00BF04ED"/>
    <w:rsid w:val="00BF1547"/>
    <w:rsid w:val="00BF19A3"/>
    <w:rsid w:val="00BF49EF"/>
    <w:rsid w:val="00BF7E1F"/>
    <w:rsid w:val="00C04266"/>
    <w:rsid w:val="00C04678"/>
    <w:rsid w:val="00C04F9E"/>
    <w:rsid w:val="00C06930"/>
    <w:rsid w:val="00C10782"/>
    <w:rsid w:val="00C119BF"/>
    <w:rsid w:val="00C123AA"/>
    <w:rsid w:val="00C126C0"/>
    <w:rsid w:val="00C12BFF"/>
    <w:rsid w:val="00C13132"/>
    <w:rsid w:val="00C1632E"/>
    <w:rsid w:val="00C17406"/>
    <w:rsid w:val="00C2035C"/>
    <w:rsid w:val="00C20981"/>
    <w:rsid w:val="00C20E21"/>
    <w:rsid w:val="00C24314"/>
    <w:rsid w:val="00C24900"/>
    <w:rsid w:val="00C2564F"/>
    <w:rsid w:val="00C300EB"/>
    <w:rsid w:val="00C30BE2"/>
    <w:rsid w:val="00C3269C"/>
    <w:rsid w:val="00C36927"/>
    <w:rsid w:val="00C41E6B"/>
    <w:rsid w:val="00C41F69"/>
    <w:rsid w:val="00C429C5"/>
    <w:rsid w:val="00C43B0D"/>
    <w:rsid w:val="00C44924"/>
    <w:rsid w:val="00C46403"/>
    <w:rsid w:val="00C51703"/>
    <w:rsid w:val="00C51EB5"/>
    <w:rsid w:val="00C5460A"/>
    <w:rsid w:val="00C54FBF"/>
    <w:rsid w:val="00C56926"/>
    <w:rsid w:val="00C57670"/>
    <w:rsid w:val="00C57675"/>
    <w:rsid w:val="00C65FE0"/>
    <w:rsid w:val="00C67300"/>
    <w:rsid w:val="00C7371D"/>
    <w:rsid w:val="00C75509"/>
    <w:rsid w:val="00C75DD3"/>
    <w:rsid w:val="00C76200"/>
    <w:rsid w:val="00C76699"/>
    <w:rsid w:val="00C80D5F"/>
    <w:rsid w:val="00C80D86"/>
    <w:rsid w:val="00C812E9"/>
    <w:rsid w:val="00C8662B"/>
    <w:rsid w:val="00C9285C"/>
    <w:rsid w:val="00C94AD7"/>
    <w:rsid w:val="00C95423"/>
    <w:rsid w:val="00C9546E"/>
    <w:rsid w:val="00C96E11"/>
    <w:rsid w:val="00C97978"/>
    <w:rsid w:val="00CA218E"/>
    <w:rsid w:val="00CA2445"/>
    <w:rsid w:val="00CA59D0"/>
    <w:rsid w:val="00CB074D"/>
    <w:rsid w:val="00CB0AD6"/>
    <w:rsid w:val="00CB1DBF"/>
    <w:rsid w:val="00CB5922"/>
    <w:rsid w:val="00CB5EEB"/>
    <w:rsid w:val="00CB6913"/>
    <w:rsid w:val="00CC21D0"/>
    <w:rsid w:val="00CC6220"/>
    <w:rsid w:val="00CD2287"/>
    <w:rsid w:val="00CD739C"/>
    <w:rsid w:val="00CE0B3D"/>
    <w:rsid w:val="00CE25D0"/>
    <w:rsid w:val="00CE5D6E"/>
    <w:rsid w:val="00CE6D49"/>
    <w:rsid w:val="00CE7C23"/>
    <w:rsid w:val="00CF0AD2"/>
    <w:rsid w:val="00CF113D"/>
    <w:rsid w:val="00CF4960"/>
    <w:rsid w:val="00CF7467"/>
    <w:rsid w:val="00D00DDE"/>
    <w:rsid w:val="00D04E92"/>
    <w:rsid w:val="00D05DD9"/>
    <w:rsid w:val="00D10504"/>
    <w:rsid w:val="00D205FA"/>
    <w:rsid w:val="00D238C8"/>
    <w:rsid w:val="00D24D9C"/>
    <w:rsid w:val="00D315D3"/>
    <w:rsid w:val="00D32439"/>
    <w:rsid w:val="00D35FCA"/>
    <w:rsid w:val="00D434B0"/>
    <w:rsid w:val="00D463AE"/>
    <w:rsid w:val="00D46512"/>
    <w:rsid w:val="00D46AD7"/>
    <w:rsid w:val="00D470A8"/>
    <w:rsid w:val="00D5203C"/>
    <w:rsid w:val="00D54B2E"/>
    <w:rsid w:val="00D54E74"/>
    <w:rsid w:val="00D55ADC"/>
    <w:rsid w:val="00D55DCB"/>
    <w:rsid w:val="00D574DC"/>
    <w:rsid w:val="00D579D0"/>
    <w:rsid w:val="00D61084"/>
    <w:rsid w:val="00D615E0"/>
    <w:rsid w:val="00D616A9"/>
    <w:rsid w:val="00D61A0E"/>
    <w:rsid w:val="00D65FA5"/>
    <w:rsid w:val="00D65FB5"/>
    <w:rsid w:val="00D667B2"/>
    <w:rsid w:val="00D673D3"/>
    <w:rsid w:val="00D67485"/>
    <w:rsid w:val="00D709DC"/>
    <w:rsid w:val="00D710EF"/>
    <w:rsid w:val="00D71522"/>
    <w:rsid w:val="00D71EF4"/>
    <w:rsid w:val="00D72610"/>
    <w:rsid w:val="00D738A0"/>
    <w:rsid w:val="00D74FDF"/>
    <w:rsid w:val="00D77537"/>
    <w:rsid w:val="00D814D4"/>
    <w:rsid w:val="00D81746"/>
    <w:rsid w:val="00D828EF"/>
    <w:rsid w:val="00D8384D"/>
    <w:rsid w:val="00D83BA8"/>
    <w:rsid w:val="00D84768"/>
    <w:rsid w:val="00D90212"/>
    <w:rsid w:val="00D92EC3"/>
    <w:rsid w:val="00D93FD4"/>
    <w:rsid w:val="00D945B1"/>
    <w:rsid w:val="00DA0B5D"/>
    <w:rsid w:val="00DA12C4"/>
    <w:rsid w:val="00DA384E"/>
    <w:rsid w:val="00DA6453"/>
    <w:rsid w:val="00DA769C"/>
    <w:rsid w:val="00DB4296"/>
    <w:rsid w:val="00DB4BB0"/>
    <w:rsid w:val="00DB74A7"/>
    <w:rsid w:val="00DC1F51"/>
    <w:rsid w:val="00DC4CE8"/>
    <w:rsid w:val="00DD2D19"/>
    <w:rsid w:val="00DD3705"/>
    <w:rsid w:val="00DD4660"/>
    <w:rsid w:val="00DD739B"/>
    <w:rsid w:val="00DE2D04"/>
    <w:rsid w:val="00DE48F4"/>
    <w:rsid w:val="00DF04EA"/>
    <w:rsid w:val="00DF4463"/>
    <w:rsid w:val="00DF640F"/>
    <w:rsid w:val="00E02C4B"/>
    <w:rsid w:val="00E03D86"/>
    <w:rsid w:val="00E04ECE"/>
    <w:rsid w:val="00E04F5D"/>
    <w:rsid w:val="00E079DF"/>
    <w:rsid w:val="00E10322"/>
    <w:rsid w:val="00E107AC"/>
    <w:rsid w:val="00E14E03"/>
    <w:rsid w:val="00E163C9"/>
    <w:rsid w:val="00E16E59"/>
    <w:rsid w:val="00E16F02"/>
    <w:rsid w:val="00E209A4"/>
    <w:rsid w:val="00E2154B"/>
    <w:rsid w:val="00E217CB"/>
    <w:rsid w:val="00E21D7C"/>
    <w:rsid w:val="00E239AE"/>
    <w:rsid w:val="00E24212"/>
    <w:rsid w:val="00E25EA0"/>
    <w:rsid w:val="00E263CA"/>
    <w:rsid w:val="00E2642B"/>
    <w:rsid w:val="00E3085F"/>
    <w:rsid w:val="00E32332"/>
    <w:rsid w:val="00E3338C"/>
    <w:rsid w:val="00E37B3E"/>
    <w:rsid w:val="00E41BC1"/>
    <w:rsid w:val="00E429CF"/>
    <w:rsid w:val="00E44437"/>
    <w:rsid w:val="00E517E6"/>
    <w:rsid w:val="00E5290A"/>
    <w:rsid w:val="00E542D2"/>
    <w:rsid w:val="00E574E1"/>
    <w:rsid w:val="00E63D77"/>
    <w:rsid w:val="00E64220"/>
    <w:rsid w:val="00E6675C"/>
    <w:rsid w:val="00E73E92"/>
    <w:rsid w:val="00E74450"/>
    <w:rsid w:val="00E74F67"/>
    <w:rsid w:val="00E75B1B"/>
    <w:rsid w:val="00E76651"/>
    <w:rsid w:val="00E77209"/>
    <w:rsid w:val="00E82A51"/>
    <w:rsid w:val="00E83830"/>
    <w:rsid w:val="00E848F1"/>
    <w:rsid w:val="00E86DE9"/>
    <w:rsid w:val="00E87723"/>
    <w:rsid w:val="00E93FEF"/>
    <w:rsid w:val="00E947A7"/>
    <w:rsid w:val="00E94832"/>
    <w:rsid w:val="00E94D51"/>
    <w:rsid w:val="00E95B70"/>
    <w:rsid w:val="00EA167A"/>
    <w:rsid w:val="00EA1C31"/>
    <w:rsid w:val="00EA232E"/>
    <w:rsid w:val="00EB0BCC"/>
    <w:rsid w:val="00EB2195"/>
    <w:rsid w:val="00EB5B92"/>
    <w:rsid w:val="00EB6A00"/>
    <w:rsid w:val="00EB7C0E"/>
    <w:rsid w:val="00EC1F97"/>
    <w:rsid w:val="00EC3D86"/>
    <w:rsid w:val="00EC4294"/>
    <w:rsid w:val="00EC63F7"/>
    <w:rsid w:val="00EC7498"/>
    <w:rsid w:val="00EC7BCE"/>
    <w:rsid w:val="00ED16A1"/>
    <w:rsid w:val="00ED3266"/>
    <w:rsid w:val="00ED6F35"/>
    <w:rsid w:val="00EE0A29"/>
    <w:rsid w:val="00EE4247"/>
    <w:rsid w:val="00EE6EA4"/>
    <w:rsid w:val="00EE7742"/>
    <w:rsid w:val="00EF096F"/>
    <w:rsid w:val="00EF3850"/>
    <w:rsid w:val="00EF38AB"/>
    <w:rsid w:val="00EF4B3F"/>
    <w:rsid w:val="00F067FD"/>
    <w:rsid w:val="00F1292F"/>
    <w:rsid w:val="00F13865"/>
    <w:rsid w:val="00F13DA6"/>
    <w:rsid w:val="00F17995"/>
    <w:rsid w:val="00F214B6"/>
    <w:rsid w:val="00F2736F"/>
    <w:rsid w:val="00F27CAF"/>
    <w:rsid w:val="00F400DB"/>
    <w:rsid w:val="00F40676"/>
    <w:rsid w:val="00F408BB"/>
    <w:rsid w:val="00F41D14"/>
    <w:rsid w:val="00F42E02"/>
    <w:rsid w:val="00F5130D"/>
    <w:rsid w:val="00F517FB"/>
    <w:rsid w:val="00F5326F"/>
    <w:rsid w:val="00F53F79"/>
    <w:rsid w:val="00F54C8D"/>
    <w:rsid w:val="00F61D03"/>
    <w:rsid w:val="00F65ACC"/>
    <w:rsid w:val="00F66153"/>
    <w:rsid w:val="00F66E41"/>
    <w:rsid w:val="00F675A9"/>
    <w:rsid w:val="00F70075"/>
    <w:rsid w:val="00F70CB1"/>
    <w:rsid w:val="00F735AA"/>
    <w:rsid w:val="00F73F73"/>
    <w:rsid w:val="00F74ED4"/>
    <w:rsid w:val="00F77455"/>
    <w:rsid w:val="00F77BAE"/>
    <w:rsid w:val="00F82364"/>
    <w:rsid w:val="00F82EFE"/>
    <w:rsid w:val="00F83D6B"/>
    <w:rsid w:val="00F93407"/>
    <w:rsid w:val="00F96CA9"/>
    <w:rsid w:val="00FA01CE"/>
    <w:rsid w:val="00FA1C01"/>
    <w:rsid w:val="00FA62F7"/>
    <w:rsid w:val="00FB5083"/>
    <w:rsid w:val="00FB6C7F"/>
    <w:rsid w:val="00FC021A"/>
    <w:rsid w:val="00FC0B0A"/>
    <w:rsid w:val="00FC2FE3"/>
    <w:rsid w:val="00FD0D33"/>
    <w:rsid w:val="00FD1146"/>
    <w:rsid w:val="00FD3F8F"/>
    <w:rsid w:val="00FD420E"/>
    <w:rsid w:val="00FD491B"/>
    <w:rsid w:val="00FD5CCE"/>
    <w:rsid w:val="00FD6013"/>
    <w:rsid w:val="00FD729E"/>
    <w:rsid w:val="00FE5678"/>
    <w:rsid w:val="00FE651D"/>
    <w:rsid w:val="00FE7920"/>
    <w:rsid w:val="00FE7E08"/>
    <w:rsid w:val="00FF095D"/>
    <w:rsid w:val="00FF2FBB"/>
    <w:rsid w:val="00FF6A2F"/>
    <w:rsid w:val="00FF702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9DF"/>
    <w:rPr>
      <w:sz w:val="24"/>
      <w:szCs w:val="24"/>
    </w:rPr>
  </w:style>
  <w:style w:type="paragraph" w:styleId="Heading1">
    <w:name w:val="heading 1"/>
    <w:basedOn w:val="Normal"/>
    <w:next w:val="Normal"/>
    <w:link w:val="Heading1Char"/>
    <w:qFormat/>
    <w:rsid w:val="00F408B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F408BB"/>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F408BB"/>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F408BB"/>
    <w:pPr>
      <w:keepNext/>
      <w:tabs>
        <w:tab w:val="num" w:pos="3960"/>
      </w:tabs>
      <w:spacing w:before="240" w:after="60"/>
      <w:ind w:left="3960" w:hanging="1800"/>
      <w:outlineLvl w:val="3"/>
    </w:pPr>
    <w:rPr>
      <w:rFonts w:ascii="Gill Sans MT" w:hAnsi="Gill Sans MT"/>
      <w:b/>
      <w:bCs/>
      <w:noProof/>
      <w:szCs w:val="28"/>
    </w:rPr>
  </w:style>
  <w:style w:type="paragraph" w:styleId="Heading5">
    <w:name w:val="heading 5"/>
    <w:basedOn w:val="Normal"/>
    <w:next w:val="Normal"/>
    <w:link w:val="Heading5Char"/>
    <w:qFormat/>
    <w:rsid w:val="00F408BB"/>
    <w:pPr>
      <w:keepNext/>
      <w:keepLines/>
      <w:spacing w:before="200"/>
      <w:outlineLvl w:val="4"/>
    </w:pPr>
    <w:rPr>
      <w:rFonts w:ascii="Cambria" w:hAnsi="Cambria"/>
      <w:noProof/>
      <w:color w:val="254061"/>
    </w:rPr>
  </w:style>
  <w:style w:type="paragraph" w:styleId="Heading6">
    <w:name w:val="heading 6"/>
    <w:basedOn w:val="Normal"/>
    <w:next w:val="Normal"/>
    <w:link w:val="Heading6Char"/>
    <w:qFormat/>
    <w:rsid w:val="00F408BB"/>
    <w:pPr>
      <w:tabs>
        <w:tab w:val="num" w:pos="4140"/>
      </w:tabs>
      <w:spacing w:before="240" w:after="60"/>
      <w:ind w:left="3780"/>
      <w:outlineLvl w:val="5"/>
    </w:pPr>
    <w:rPr>
      <w:b/>
      <w:bCs/>
      <w:sz w:val="22"/>
      <w:szCs w:val="22"/>
    </w:rPr>
  </w:style>
  <w:style w:type="paragraph" w:styleId="Heading7">
    <w:name w:val="heading 7"/>
    <w:basedOn w:val="Normal"/>
    <w:next w:val="Normal"/>
    <w:link w:val="Heading7Char"/>
    <w:qFormat/>
    <w:rsid w:val="00F408BB"/>
    <w:pPr>
      <w:keepNext/>
      <w:keepLines/>
      <w:spacing w:before="200"/>
      <w:outlineLvl w:val="6"/>
    </w:pPr>
    <w:rPr>
      <w:rFonts w:ascii="Cambria" w:hAnsi="Cambria"/>
      <w:i/>
      <w:iCs/>
      <w:noProof/>
      <w:color w:val="404040"/>
    </w:rPr>
  </w:style>
  <w:style w:type="paragraph" w:styleId="Heading8">
    <w:name w:val="heading 8"/>
    <w:basedOn w:val="Normal"/>
    <w:next w:val="Normal"/>
    <w:link w:val="Heading8Char"/>
    <w:qFormat/>
    <w:rsid w:val="00F408BB"/>
    <w:pPr>
      <w:tabs>
        <w:tab w:val="num" w:pos="5580"/>
      </w:tabs>
      <w:spacing w:before="240" w:after="60"/>
      <w:ind w:left="5220"/>
      <w:outlineLvl w:val="7"/>
    </w:pPr>
    <w:rPr>
      <w:i/>
      <w:iCs/>
    </w:rPr>
  </w:style>
  <w:style w:type="paragraph" w:styleId="Heading9">
    <w:name w:val="heading 9"/>
    <w:basedOn w:val="Normal"/>
    <w:next w:val="Normal"/>
    <w:link w:val="Heading9Char"/>
    <w:qFormat/>
    <w:rsid w:val="00F408BB"/>
    <w:pPr>
      <w:keepNext/>
      <w:jc w:val="both"/>
      <w:outlineLvl w:val="8"/>
    </w:pPr>
    <w:rPr>
      <w:rFonts w:ascii="Arial" w:hAnsi="Arial"/>
      <w:b/>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09DF"/>
    <w:pPr>
      <w:tabs>
        <w:tab w:val="center" w:pos="4320"/>
        <w:tab w:val="right" w:pos="8640"/>
      </w:tabs>
    </w:pPr>
  </w:style>
  <w:style w:type="paragraph" w:styleId="Footer">
    <w:name w:val="footer"/>
    <w:basedOn w:val="Normal"/>
    <w:link w:val="FooterChar"/>
    <w:uiPriority w:val="99"/>
    <w:rsid w:val="00A009DF"/>
    <w:pPr>
      <w:tabs>
        <w:tab w:val="center" w:pos="4320"/>
        <w:tab w:val="right" w:pos="8640"/>
      </w:tabs>
    </w:pPr>
  </w:style>
  <w:style w:type="character" w:styleId="PageNumber">
    <w:name w:val="page number"/>
    <w:basedOn w:val="DefaultParagraphFont"/>
    <w:rsid w:val="00A009DF"/>
  </w:style>
  <w:style w:type="table" w:styleId="TableGrid">
    <w:name w:val="Table Grid"/>
    <w:basedOn w:val="TableNormal"/>
    <w:rsid w:val="00A009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F04ED"/>
    <w:pPr>
      <w:ind w:left="720"/>
    </w:pPr>
    <w:rPr>
      <w:rFonts w:eastAsia="MS Mincho"/>
      <w:lang w:eastAsia="ja-JP"/>
    </w:rPr>
  </w:style>
  <w:style w:type="paragraph" w:customStyle="1" w:styleId="Default">
    <w:name w:val="Default"/>
    <w:rsid w:val="00791CFC"/>
    <w:pPr>
      <w:autoSpaceDE w:val="0"/>
      <w:autoSpaceDN w:val="0"/>
      <w:adjustRightInd w:val="0"/>
    </w:pPr>
    <w:rPr>
      <w:rFonts w:ascii="Tahoma" w:hAnsi="Tahoma" w:cs="Tahoma"/>
      <w:color w:val="000000"/>
      <w:sz w:val="24"/>
      <w:szCs w:val="24"/>
    </w:rPr>
  </w:style>
  <w:style w:type="paragraph" w:styleId="Title">
    <w:name w:val="Title"/>
    <w:basedOn w:val="Normal"/>
    <w:link w:val="TitleChar"/>
    <w:qFormat/>
    <w:rsid w:val="00427243"/>
    <w:pPr>
      <w:jc w:val="center"/>
    </w:pPr>
    <w:rPr>
      <w:sz w:val="28"/>
    </w:rPr>
  </w:style>
  <w:style w:type="character" w:customStyle="1" w:styleId="TitleChar">
    <w:name w:val="Title Char"/>
    <w:link w:val="Title"/>
    <w:rsid w:val="00427243"/>
    <w:rPr>
      <w:sz w:val="28"/>
      <w:szCs w:val="24"/>
    </w:rPr>
  </w:style>
  <w:style w:type="paragraph" w:customStyle="1" w:styleId="Judulbab">
    <w:name w:val="Judul bab"/>
    <w:basedOn w:val="Normal"/>
    <w:rsid w:val="00247618"/>
    <w:pPr>
      <w:spacing w:line="360" w:lineRule="auto"/>
      <w:jc w:val="center"/>
    </w:pPr>
    <w:rPr>
      <w:rFonts w:ascii="Arial" w:hAnsi="Arial" w:cs="Arial"/>
      <w:b/>
    </w:rPr>
  </w:style>
  <w:style w:type="character" w:customStyle="1" w:styleId="ListParagraphChar">
    <w:name w:val="List Paragraph Char"/>
    <w:link w:val="ListParagraph"/>
    <w:uiPriority w:val="34"/>
    <w:locked/>
    <w:rsid w:val="00247618"/>
    <w:rPr>
      <w:rFonts w:eastAsia="MS Mincho"/>
      <w:sz w:val="24"/>
      <w:szCs w:val="24"/>
      <w:lang w:val="en-US" w:eastAsia="ja-JP" w:bidi="ar-SA"/>
    </w:rPr>
  </w:style>
  <w:style w:type="character" w:customStyle="1" w:styleId="Heading1Char">
    <w:name w:val="Heading 1 Char"/>
    <w:link w:val="Heading1"/>
    <w:rsid w:val="00F408BB"/>
    <w:rPr>
      <w:rFonts w:ascii="Arial" w:hAnsi="Arial"/>
      <w:b/>
      <w:bCs/>
      <w:kern w:val="32"/>
      <w:sz w:val="32"/>
      <w:szCs w:val="32"/>
      <w:lang w:bidi="ar-SA"/>
    </w:rPr>
  </w:style>
  <w:style w:type="character" w:customStyle="1" w:styleId="Heading2Char">
    <w:name w:val="Heading 2 Char"/>
    <w:link w:val="Heading2"/>
    <w:rsid w:val="00F408BB"/>
    <w:rPr>
      <w:rFonts w:ascii="Arial" w:hAnsi="Arial"/>
      <w:b/>
      <w:bCs/>
      <w:i/>
      <w:iCs/>
      <w:sz w:val="28"/>
      <w:szCs w:val="28"/>
      <w:lang w:bidi="ar-SA"/>
    </w:rPr>
  </w:style>
  <w:style w:type="character" w:customStyle="1" w:styleId="Heading3Char">
    <w:name w:val="Heading 3 Char"/>
    <w:link w:val="Heading3"/>
    <w:rsid w:val="00F408BB"/>
    <w:rPr>
      <w:rFonts w:ascii="Arial" w:hAnsi="Arial"/>
      <w:b/>
      <w:bCs/>
      <w:sz w:val="26"/>
      <w:szCs w:val="26"/>
      <w:lang w:bidi="ar-SA"/>
    </w:rPr>
  </w:style>
  <w:style w:type="character" w:customStyle="1" w:styleId="Heading4Char">
    <w:name w:val="Heading 4 Char"/>
    <w:link w:val="Heading4"/>
    <w:rsid w:val="00F408BB"/>
    <w:rPr>
      <w:rFonts w:ascii="Gill Sans MT" w:hAnsi="Gill Sans MT"/>
      <w:b/>
      <w:bCs/>
      <w:noProof/>
      <w:sz w:val="24"/>
      <w:szCs w:val="28"/>
      <w:lang w:val="en-US" w:eastAsia="en-US" w:bidi="ar-SA"/>
    </w:rPr>
  </w:style>
  <w:style w:type="character" w:customStyle="1" w:styleId="Heading5Char">
    <w:name w:val="Heading 5 Char"/>
    <w:link w:val="Heading5"/>
    <w:rsid w:val="00F408BB"/>
    <w:rPr>
      <w:rFonts w:ascii="Cambria" w:hAnsi="Cambria"/>
      <w:noProof/>
      <w:color w:val="254061"/>
      <w:sz w:val="24"/>
      <w:szCs w:val="24"/>
      <w:lang w:val="en-US" w:eastAsia="en-US" w:bidi="ar-SA"/>
    </w:rPr>
  </w:style>
  <w:style w:type="character" w:customStyle="1" w:styleId="Heading6Char">
    <w:name w:val="Heading 6 Char"/>
    <w:link w:val="Heading6"/>
    <w:rsid w:val="00F408BB"/>
    <w:rPr>
      <w:b/>
      <w:bCs/>
      <w:sz w:val="22"/>
      <w:szCs w:val="22"/>
      <w:lang w:val="en-US" w:eastAsia="en-US" w:bidi="ar-SA"/>
    </w:rPr>
  </w:style>
  <w:style w:type="character" w:customStyle="1" w:styleId="Heading7Char">
    <w:name w:val="Heading 7 Char"/>
    <w:link w:val="Heading7"/>
    <w:rsid w:val="00F408BB"/>
    <w:rPr>
      <w:rFonts w:ascii="Cambria" w:hAnsi="Cambria"/>
      <w:i/>
      <w:iCs/>
      <w:noProof/>
      <w:color w:val="404040"/>
      <w:sz w:val="24"/>
      <w:szCs w:val="24"/>
      <w:lang w:val="en-US" w:eastAsia="en-US" w:bidi="ar-SA"/>
    </w:rPr>
  </w:style>
  <w:style w:type="character" w:customStyle="1" w:styleId="Heading8Char">
    <w:name w:val="Heading 8 Char"/>
    <w:link w:val="Heading8"/>
    <w:rsid w:val="00F408BB"/>
    <w:rPr>
      <w:i/>
      <w:iCs/>
      <w:sz w:val="24"/>
      <w:szCs w:val="24"/>
      <w:lang w:val="en-US" w:eastAsia="en-US" w:bidi="ar-SA"/>
    </w:rPr>
  </w:style>
  <w:style w:type="character" w:customStyle="1" w:styleId="Heading9Char">
    <w:name w:val="Heading 9 Char"/>
    <w:link w:val="Heading9"/>
    <w:rsid w:val="00F408BB"/>
    <w:rPr>
      <w:rFonts w:ascii="Arial" w:hAnsi="Arial"/>
      <w:b/>
      <w:sz w:val="22"/>
      <w:szCs w:val="22"/>
      <w:lang w:val="id-ID" w:bidi="ar-SA"/>
    </w:rPr>
  </w:style>
  <w:style w:type="character" w:customStyle="1" w:styleId="HeaderChar">
    <w:name w:val="Header Char"/>
    <w:link w:val="Header"/>
    <w:uiPriority w:val="99"/>
    <w:rsid w:val="00F408BB"/>
    <w:rPr>
      <w:sz w:val="24"/>
      <w:szCs w:val="24"/>
      <w:lang w:val="en-US" w:eastAsia="en-US" w:bidi="ar-SA"/>
    </w:rPr>
  </w:style>
  <w:style w:type="character" w:customStyle="1" w:styleId="FooterChar">
    <w:name w:val="Footer Char"/>
    <w:link w:val="Footer"/>
    <w:uiPriority w:val="99"/>
    <w:rsid w:val="00F408BB"/>
    <w:rPr>
      <w:sz w:val="24"/>
      <w:szCs w:val="24"/>
      <w:lang w:val="en-US" w:eastAsia="en-US" w:bidi="ar-SA"/>
    </w:rPr>
  </w:style>
  <w:style w:type="paragraph" w:styleId="BodyText">
    <w:name w:val="Body Text"/>
    <w:aliases w:val="OKI"/>
    <w:basedOn w:val="Normal"/>
    <w:link w:val="BodyTextChar"/>
    <w:qFormat/>
    <w:rsid w:val="00F408BB"/>
    <w:pPr>
      <w:tabs>
        <w:tab w:val="left" w:pos="2340"/>
      </w:tabs>
      <w:spacing w:before="120" w:after="100"/>
    </w:pPr>
    <w:rPr>
      <w:noProof/>
      <w:sz w:val="18"/>
      <w:szCs w:val="18"/>
      <w:lang w:val="id-ID"/>
    </w:rPr>
  </w:style>
  <w:style w:type="character" w:customStyle="1" w:styleId="BodyTextChar">
    <w:name w:val="Body Text Char"/>
    <w:aliases w:val="OKI Char"/>
    <w:link w:val="BodyText"/>
    <w:rsid w:val="00F408BB"/>
    <w:rPr>
      <w:noProof/>
      <w:sz w:val="18"/>
      <w:szCs w:val="18"/>
      <w:lang w:val="id-ID" w:bidi="ar-SA"/>
    </w:rPr>
  </w:style>
  <w:style w:type="paragraph" w:customStyle="1" w:styleId="11">
    <w:name w:val="1.1"/>
    <w:basedOn w:val="Normal"/>
    <w:rsid w:val="00F408BB"/>
    <w:pPr>
      <w:spacing w:line="360" w:lineRule="auto"/>
      <w:ind w:left="567" w:hanging="567"/>
      <w:jc w:val="both"/>
    </w:pPr>
    <w:rPr>
      <w:rFonts w:ascii="Arial" w:hAnsi="Arial" w:cs="Arial"/>
      <w:b/>
    </w:rPr>
  </w:style>
  <w:style w:type="paragraph" w:styleId="TOC1">
    <w:name w:val="toc 1"/>
    <w:basedOn w:val="Normal"/>
    <w:next w:val="Normal"/>
    <w:autoRedefine/>
    <w:rsid w:val="00F408BB"/>
  </w:style>
  <w:style w:type="paragraph" w:styleId="TOC2">
    <w:name w:val="toc 2"/>
    <w:basedOn w:val="Normal"/>
    <w:next w:val="Normal"/>
    <w:autoRedefine/>
    <w:rsid w:val="00F408BB"/>
    <w:pPr>
      <w:ind w:left="240"/>
    </w:pPr>
  </w:style>
  <w:style w:type="character" w:styleId="Hyperlink">
    <w:name w:val="Hyperlink"/>
    <w:rsid w:val="00F408BB"/>
    <w:rPr>
      <w:color w:val="0000FF"/>
      <w:u w:val="single"/>
    </w:rPr>
  </w:style>
  <w:style w:type="paragraph" w:customStyle="1" w:styleId="Judulbagan">
    <w:name w:val="Judul  bagan"/>
    <w:basedOn w:val="Normal"/>
    <w:rsid w:val="00F408BB"/>
    <w:pPr>
      <w:spacing w:before="240"/>
      <w:ind w:left="1620" w:hanging="1080"/>
      <w:jc w:val="both"/>
    </w:pPr>
    <w:rPr>
      <w:rFonts w:ascii="Arial" w:hAnsi="Arial" w:cs="Arial"/>
    </w:rPr>
  </w:style>
  <w:style w:type="paragraph" w:customStyle="1" w:styleId="BABANGKA">
    <w:name w:val="BAB ANGKA"/>
    <w:basedOn w:val="Normal"/>
    <w:rsid w:val="00F408BB"/>
    <w:pPr>
      <w:shd w:val="clear" w:color="auto" w:fill="000000"/>
      <w:spacing w:after="60"/>
      <w:ind w:left="1260" w:right="6874"/>
      <w:jc w:val="center"/>
      <w:outlineLvl w:val="0"/>
    </w:pPr>
    <w:rPr>
      <w:rFonts w:ascii="Broadway BT" w:hAnsi="Broadway BT" w:cs="Tahoma"/>
      <w:b/>
      <w:bCs/>
      <w:noProof/>
      <w:sz w:val="50"/>
      <w:szCs w:val="50"/>
      <w:lang w:val="id-ID" w:eastAsia="id-ID"/>
    </w:rPr>
  </w:style>
  <w:style w:type="paragraph" w:styleId="BalloonText">
    <w:name w:val="Balloon Text"/>
    <w:basedOn w:val="Normal"/>
    <w:link w:val="BalloonTextChar"/>
    <w:rsid w:val="00F408BB"/>
    <w:rPr>
      <w:rFonts w:ascii="Tahoma" w:hAnsi="Tahoma"/>
      <w:sz w:val="16"/>
      <w:szCs w:val="16"/>
    </w:rPr>
  </w:style>
  <w:style w:type="character" w:customStyle="1" w:styleId="BalloonTextChar">
    <w:name w:val="Balloon Text Char"/>
    <w:link w:val="BalloonText"/>
    <w:rsid w:val="00F408BB"/>
    <w:rPr>
      <w:rFonts w:ascii="Tahoma" w:hAnsi="Tahoma"/>
      <w:sz w:val="16"/>
      <w:szCs w:val="16"/>
      <w:lang w:bidi="ar-SA"/>
    </w:rPr>
  </w:style>
  <w:style w:type="paragraph" w:customStyle="1" w:styleId="Style">
    <w:name w:val="Style"/>
    <w:rsid w:val="00F408BB"/>
    <w:pPr>
      <w:widowControl w:val="0"/>
    </w:pPr>
    <w:rPr>
      <w:sz w:val="24"/>
    </w:rPr>
  </w:style>
  <w:style w:type="paragraph" w:styleId="TOC8">
    <w:name w:val="toc 8"/>
    <w:basedOn w:val="Normal"/>
    <w:next w:val="Normal"/>
    <w:autoRedefine/>
    <w:rsid w:val="00F408BB"/>
    <w:pPr>
      <w:ind w:left="1680"/>
    </w:pPr>
  </w:style>
  <w:style w:type="paragraph" w:styleId="Caption">
    <w:name w:val="caption"/>
    <w:basedOn w:val="Normal"/>
    <w:next w:val="Normal"/>
    <w:qFormat/>
    <w:rsid w:val="00F408BB"/>
    <w:rPr>
      <w:rFonts w:ascii="Tahoma" w:hAnsi="Tahoma"/>
      <w:bCs/>
      <w:noProof/>
      <w:sz w:val="20"/>
      <w:szCs w:val="20"/>
    </w:rPr>
  </w:style>
  <w:style w:type="character" w:customStyle="1" w:styleId="CharChar9">
    <w:name w:val="Char Char9"/>
    <w:rsid w:val="00F408BB"/>
    <w:rPr>
      <w:rFonts w:ascii="Gill Sans MT" w:hAnsi="Gill Sans MT" w:cs="Arial"/>
      <w:bCs/>
      <w:caps/>
      <w:noProof/>
      <w:kern w:val="28"/>
      <w:sz w:val="72"/>
      <w:szCs w:val="80"/>
    </w:rPr>
  </w:style>
  <w:style w:type="paragraph" w:styleId="TableofFigures">
    <w:name w:val="table of figures"/>
    <w:basedOn w:val="Normal"/>
    <w:next w:val="Normal"/>
    <w:rsid w:val="00F408BB"/>
    <w:rPr>
      <w:noProof/>
    </w:rPr>
  </w:style>
  <w:style w:type="paragraph" w:styleId="TOC3">
    <w:name w:val="toc 3"/>
    <w:basedOn w:val="Normal"/>
    <w:next w:val="Normal"/>
    <w:autoRedefine/>
    <w:rsid w:val="00F408BB"/>
    <w:pPr>
      <w:ind w:left="480"/>
    </w:pPr>
    <w:rPr>
      <w:i/>
      <w:iCs/>
      <w:noProof/>
      <w:sz w:val="20"/>
      <w:szCs w:val="20"/>
    </w:rPr>
  </w:style>
  <w:style w:type="paragraph" w:styleId="TOC4">
    <w:name w:val="toc 4"/>
    <w:basedOn w:val="Normal"/>
    <w:next w:val="Normal"/>
    <w:autoRedefine/>
    <w:rsid w:val="00F408BB"/>
    <w:pPr>
      <w:ind w:left="720"/>
    </w:pPr>
    <w:rPr>
      <w:noProof/>
      <w:sz w:val="18"/>
      <w:szCs w:val="18"/>
    </w:rPr>
  </w:style>
  <w:style w:type="paragraph" w:styleId="TOC5">
    <w:name w:val="toc 5"/>
    <w:basedOn w:val="Normal"/>
    <w:next w:val="Normal"/>
    <w:autoRedefine/>
    <w:rsid w:val="00F408BB"/>
    <w:pPr>
      <w:ind w:left="960"/>
    </w:pPr>
    <w:rPr>
      <w:noProof/>
      <w:sz w:val="18"/>
      <w:szCs w:val="18"/>
    </w:rPr>
  </w:style>
  <w:style w:type="paragraph" w:styleId="TOC6">
    <w:name w:val="toc 6"/>
    <w:basedOn w:val="Normal"/>
    <w:next w:val="Normal"/>
    <w:autoRedefine/>
    <w:rsid w:val="00F408BB"/>
    <w:pPr>
      <w:ind w:left="1200"/>
    </w:pPr>
    <w:rPr>
      <w:noProof/>
      <w:sz w:val="18"/>
      <w:szCs w:val="18"/>
    </w:rPr>
  </w:style>
  <w:style w:type="paragraph" w:styleId="TOC7">
    <w:name w:val="toc 7"/>
    <w:basedOn w:val="Normal"/>
    <w:next w:val="Normal"/>
    <w:autoRedefine/>
    <w:rsid w:val="00F408BB"/>
    <w:pPr>
      <w:ind w:left="1440"/>
    </w:pPr>
    <w:rPr>
      <w:noProof/>
      <w:sz w:val="18"/>
      <w:szCs w:val="18"/>
    </w:rPr>
  </w:style>
  <w:style w:type="paragraph" w:styleId="TOC9">
    <w:name w:val="toc 9"/>
    <w:basedOn w:val="Normal"/>
    <w:next w:val="Normal"/>
    <w:autoRedefine/>
    <w:rsid w:val="00F408BB"/>
    <w:pPr>
      <w:ind w:left="1920"/>
    </w:pPr>
    <w:rPr>
      <w:noProof/>
      <w:sz w:val="18"/>
      <w:szCs w:val="18"/>
    </w:rPr>
  </w:style>
  <w:style w:type="paragraph" w:styleId="Subtitle">
    <w:name w:val="Subtitle"/>
    <w:basedOn w:val="Normal"/>
    <w:link w:val="SubtitleChar"/>
    <w:autoRedefine/>
    <w:qFormat/>
    <w:rsid w:val="00F408BB"/>
    <w:pPr>
      <w:spacing w:after="60"/>
      <w:ind w:left="1260"/>
      <w:outlineLvl w:val="1"/>
    </w:pPr>
    <w:rPr>
      <w:rFonts w:ascii="Gill Sans MT" w:hAnsi="Gill Sans MT" w:cs="Arial"/>
      <w:caps/>
      <w:noProof/>
      <w:sz w:val="40"/>
      <w:szCs w:val="40"/>
    </w:rPr>
  </w:style>
  <w:style w:type="character" w:customStyle="1" w:styleId="SubtitleChar">
    <w:name w:val="Subtitle Char"/>
    <w:link w:val="Subtitle"/>
    <w:rsid w:val="00F408BB"/>
    <w:rPr>
      <w:rFonts w:ascii="Gill Sans MT" w:hAnsi="Gill Sans MT" w:cs="Arial"/>
      <w:caps/>
      <w:noProof/>
      <w:sz w:val="40"/>
      <w:szCs w:val="40"/>
      <w:lang w:val="en-US" w:eastAsia="en-US" w:bidi="ar-SA"/>
    </w:rPr>
  </w:style>
  <w:style w:type="character" w:styleId="FollowedHyperlink">
    <w:name w:val="FollowedHyperlink"/>
    <w:rsid w:val="00F408BB"/>
    <w:rPr>
      <w:color w:val="800080"/>
      <w:u w:val="single"/>
    </w:rPr>
  </w:style>
  <w:style w:type="paragraph" w:styleId="ListNumber">
    <w:name w:val="List Number"/>
    <w:basedOn w:val="Normal"/>
    <w:rsid w:val="00F408BB"/>
    <w:pPr>
      <w:tabs>
        <w:tab w:val="num" w:pos="360"/>
      </w:tabs>
      <w:ind w:left="360" w:hanging="360"/>
    </w:pPr>
    <w:rPr>
      <w:rFonts w:ascii="Gill Sans MT" w:hAnsi="Gill Sans MT"/>
      <w:noProof/>
    </w:rPr>
  </w:style>
  <w:style w:type="paragraph" w:styleId="ListBullet">
    <w:name w:val="List Bullet"/>
    <w:basedOn w:val="Normal"/>
    <w:rsid w:val="00F408BB"/>
    <w:pPr>
      <w:tabs>
        <w:tab w:val="num" w:pos="1440"/>
      </w:tabs>
      <w:ind w:left="1440" w:hanging="720"/>
    </w:pPr>
    <w:rPr>
      <w:rFonts w:ascii="Gill Sans MT" w:hAnsi="Gill Sans MT"/>
      <w:noProof/>
      <w:sz w:val="22"/>
    </w:rPr>
  </w:style>
  <w:style w:type="character" w:styleId="LineNumber">
    <w:name w:val="line number"/>
    <w:rsid w:val="00F408BB"/>
    <w:rPr>
      <w:rFonts w:ascii="Arial" w:hAnsi="Arial" w:cs="Arial" w:hint="default"/>
      <w:sz w:val="18"/>
    </w:rPr>
  </w:style>
  <w:style w:type="paragraph" w:customStyle="1" w:styleId="Style1">
    <w:name w:val="Style1"/>
    <w:basedOn w:val="Normal"/>
    <w:rsid w:val="00F408BB"/>
    <w:pPr>
      <w:jc w:val="both"/>
    </w:pPr>
    <w:rPr>
      <w:rFonts w:ascii="Arial" w:hAnsi="Arial"/>
      <w:b/>
      <w:noProof/>
      <w:sz w:val="22"/>
      <w:szCs w:val="20"/>
    </w:rPr>
  </w:style>
  <w:style w:type="paragraph" w:styleId="List">
    <w:name w:val="List"/>
    <w:basedOn w:val="Normal"/>
    <w:rsid w:val="00F408BB"/>
    <w:pPr>
      <w:ind w:left="360" w:hanging="360"/>
    </w:pPr>
    <w:rPr>
      <w:rFonts w:ascii="Gill Sans MT" w:hAnsi="Gill Sans MT"/>
      <w:noProof/>
      <w:sz w:val="22"/>
    </w:rPr>
  </w:style>
  <w:style w:type="paragraph" w:customStyle="1" w:styleId="xl74">
    <w:name w:val="xl74"/>
    <w:basedOn w:val="Normal"/>
    <w:rsid w:val="00F408BB"/>
    <w:pPr>
      <w:pBdr>
        <w:top w:val="single" w:sz="4" w:space="0" w:color="auto"/>
        <w:left w:val="single" w:sz="8" w:space="0" w:color="auto"/>
        <w:right w:val="single" w:sz="4" w:space="0" w:color="auto"/>
      </w:pBdr>
      <w:spacing w:before="100" w:beforeAutospacing="1" w:after="100" w:afterAutospacing="1"/>
    </w:pPr>
    <w:rPr>
      <w:noProof/>
    </w:rPr>
  </w:style>
  <w:style w:type="paragraph" w:styleId="BodyText2">
    <w:name w:val="Body Text 2"/>
    <w:aliases w:val="Body Text OKI"/>
    <w:basedOn w:val="Normal"/>
    <w:link w:val="BodyText2Char"/>
    <w:rsid w:val="00F408BB"/>
    <w:pPr>
      <w:spacing w:after="120" w:line="480" w:lineRule="auto"/>
    </w:pPr>
  </w:style>
  <w:style w:type="character" w:customStyle="1" w:styleId="BodyText2Char">
    <w:name w:val="Body Text 2 Char"/>
    <w:aliases w:val="Body Text OKI Char"/>
    <w:link w:val="BodyText2"/>
    <w:rsid w:val="00F408BB"/>
    <w:rPr>
      <w:sz w:val="24"/>
      <w:szCs w:val="24"/>
      <w:lang w:val="en-US" w:eastAsia="en-US" w:bidi="ar-SA"/>
    </w:rPr>
  </w:style>
  <w:style w:type="character" w:customStyle="1" w:styleId="apple-style-span">
    <w:name w:val="apple-style-span"/>
    <w:rsid w:val="00F408BB"/>
  </w:style>
  <w:style w:type="paragraph" w:styleId="BodyTextIndent2">
    <w:name w:val="Body Text Indent 2"/>
    <w:basedOn w:val="Normal"/>
    <w:link w:val="BodyTextIndent2Char"/>
    <w:rsid w:val="00F408BB"/>
    <w:pPr>
      <w:spacing w:after="120" w:line="480" w:lineRule="auto"/>
      <w:ind w:left="283"/>
    </w:pPr>
  </w:style>
  <w:style w:type="character" w:customStyle="1" w:styleId="BodyTextIndent2Char">
    <w:name w:val="Body Text Indent 2 Char"/>
    <w:link w:val="BodyTextIndent2"/>
    <w:rsid w:val="00F408BB"/>
    <w:rPr>
      <w:sz w:val="24"/>
      <w:szCs w:val="24"/>
      <w:lang w:val="en-US" w:eastAsia="en-US" w:bidi="ar-SA"/>
    </w:rPr>
  </w:style>
  <w:style w:type="paragraph" w:customStyle="1" w:styleId="ColorfulList-Accent11">
    <w:name w:val="Colorful List - Accent 11"/>
    <w:basedOn w:val="Normal"/>
    <w:rsid w:val="00F408BB"/>
    <w:pPr>
      <w:spacing w:after="200" w:line="276" w:lineRule="auto"/>
      <w:ind w:left="720"/>
    </w:pPr>
    <w:rPr>
      <w:rFonts w:ascii="Calibri" w:eastAsia="Cambria" w:hAnsi="Calibri" w:cs="Calibri"/>
      <w:noProof/>
      <w:sz w:val="22"/>
      <w:szCs w:val="22"/>
      <w:lang w:val="id-ID"/>
    </w:rPr>
  </w:style>
  <w:style w:type="paragraph" w:styleId="NormalWeb">
    <w:name w:val="Normal (Web)"/>
    <w:basedOn w:val="Normal"/>
    <w:unhideWhenUsed/>
    <w:rsid w:val="00F408BB"/>
    <w:pPr>
      <w:spacing w:before="100" w:beforeAutospacing="1" w:after="100" w:afterAutospacing="1"/>
    </w:pPr>
    <w:rPr>
      <w:noProof/>
      <w:lang w:val="id-ID" w:eastAsia="id-ID"/>
    </w:rPr>
  </w:style>
  <w:style w:type="paragraph" w:styleId="BodyTextIndent">
    <w:name w:val="Body Text Indent"/>
    <w:basedOn w:val="Normal"/>
    <w:link w:val="BodyTextIndentChar"/>
    <w:rsid w:val="00F408BB"/>
    <w:pPr>
      <w:spacing w:after="120"/>
      <w:ind w:left="283"/>
    </w:pPr>
    <w:rPr>
      <w:noProof/>
    </w:rPr>
  </w:style>
  <w:style w:type="character" w:customStyle="1" w:styleId="BodyTextIndentChar">
    <w:name w:val="Body Text Indent Char"/>
    <w:link w:val="BodyTextIndent"/>
    <w:rsid w:val="00F408BB"/>
    <w:rPr>
      <w:noProof/>
      <w:sz w:val="24"/>
      <w:szCs w:val="24"/>
      <w:lang w:val="en-US" w:eastAsia="en-US" w:bidi="ar-SA"/>
    </w:rPr>
  </w:style>
  <w:style w:type="character" w:styleId="Emphasis">
    <w:name w:val="Emphasis"/>
    <w:qFormat/>
    <w:rsid w:val="00F408BB"/>
    <w:rPr>
      <w:i/>
      <w:iCs/>
    </w:rPr>
  </w:style>
  <w:style w:type="character" w:customStyle="1" w:styleId="fullpost">
    <w:name w:val="fullpost"/>
    <w:rsid w:val="00F408BB"/>
  </w:style>
  <w:style w:type="paragraph" w:customStyle="1" w:styleId="Pa2">
    <w:name w:val="Pa2"/>
    <w:basedOn w:val="Default"/>
    <w:next w:val="Default"/>
    <w:rsid w:val="00F408BB"/>
    <w:pPr>
      <w:spacing w:line="241" w:lineRule="atLeast"/>
    </w:pPr>
    <w:rPr>
      <w:rFonts w:ascii="Gill Sans MT" w:hAnsi="Gill Sans MT" w:cs="Times New Roman"/>
      <w:color w:val="auto"/>
      <w:lang w:val="id-ID" w:eastAsia="id-ID"/>
    </w:rPr>
  </w:style>
  <w:style w:type="paragraph" w:styleId="NoSpacing">
    <w:name w:val="No Spacing"/>
    <w:link w:val="NoSpacingChar"/>
    <w:qFormat/>
    <w:rsid w:val="00F408BB"/>
    <w:rPr>
      <w:rFonts w:ascii="Calibri" w:hAnsi="Calibri"/>
      <w:sz w:val="22"/>
      <w:szCs w:val="22"/>
      <w:lang w:eastAsia="ja-JP"/>
    </w:rPr>
  </w:style>
  <w:style w:type="character" w:customStyle="1" w:styleId="NoSpacingChar">
    <w:name w:val="No Spacing Char"/>
    <w:link w:val="NoSpacing"/>
    <w:rsid w:val="00F408BB"/>
    <w:rPr>
      <w:rFonts w:ascii="Calibri" w:hAnsi="Calibri"/>
      <w:sz w:val="22"/>
      <w:szCs w:val="22"/>
      <w:lang w:eastAsia="ja-JP" w:bidi="ar-SA"/>
    </w:rPr>
  </w:style>
  <w:style w:type="paragraph" w:styleId="FootnoteText">
    <w:name w:val="footnote text"/>
    <w:basedOn w:val="Normal"/>
    <w:link w:val="FootnoteTextChar"/>
    <w:unhideWhenUsed/>
    <w:rsid w:val="00F408BB"/>
    <w:rPr>
      <w:rFonts w:ascii="Calibri" w:eastAsia="Calibri" w:hAnsi="Calibri"/>
      <w:sz w:val="20"/>
      <w:szCs w:val="20"/>
      <w:lang w:val="en-GB"/>
    </w:rPr>
  </w:style>
  <w:style w:type="character" w:customStyle="1" w:styleId="FootnoteTextChar">
    <w:name w:val="Footnote Text Char"/>
    <w:link w:val="FootnoteText"/>
    <w:rsid w:val="00F408BB"/>
    <w:rPr>
      <w:rFonts w:ascii="Calibri" w:eastAsia="Calibri" w:hAnsi="Calibri"/>
      <w:lang w:val="en-GB" w:eastAsia="en-US" w:bidi="ar-SA"/>
    </w:rPr>
  </w:style>
  <w:style w:type="character" w:styleId="FootnoteReference">
    <w:name w:val="footnote reference"/>
    <w:unhideWhenUsed/>
    <w:rsid w:val="00F408BB"/>
    <w:rPr>
      <w:vertAlign w:val="superscript"/>
    </w:rPr>
  </w:style>
  <w:style w:type="character" w:styleId="CommentReference">
    <w:name w:val="annotation reference"/>
    <w:unhideWhenUsed/>
    <w:rsid w:val="00F408BB"/>
    <w:rPr>
      <w:sz w:val="16"/>
      <w:szCs w:val="16"/>
    </w:rPr>
  </w:style>
  <w:style w:type="paragraph" w:styleId="CommentText">
    <w:name w:val="annotation text"/>
    <w:basedOn w:val="Normal"/>
    <w:link w:val="CommentTextChar"/>
    <w:unhideWhenUsed/>
    <w:rsid w:val="00F408BB"/>
    <w:rPr>
      <w:noProof/>
      <w:sz w:val="20"/>
      <w:szCs w:val="20"/>
    </w:rPr>
  </w:style>
  <w:style w:type="character" w:customStyle="1" w:styleId="CommentTextChar">
    <w:name w:val="Comment Text Char"/>
    <w:link w:val="CommentText"/>
    <w:rsid w:val="00F408BB"/>
    <w:rPr>
      <w:noProof/>
      <w:lang w:val="en-US" w:eastAsia="en-US" w:bidi="ar-SA"/>
    </w:rPr>
  </w:style>
  <w:style w:type="paragraph" w:styleId="CommentSubject">
    <w:name w:val="annotation subject"/>
    <w:basedOn w:val="CommentText"/>
    <w:next w:val="CommentText"/>
    <w:link w:val="CommentSubjectChar"/>
    <w:unhideWhenUsed/>
    <w:rsid w:val="00F408BB"/>
    <w:rPr>
      <w:b/>
      <w:bCs/>
    </w:rPr>
  </w:style>
  <w:style w:type="character" w:customStyle="1" w:styleId="CommentSubjectChar">
    <w:name w:val="Comment Subject Char"/>
    <w:link w:val="CommentSubject"/>
    <w:rsid w:val="00F408BB"/>
    <w:rPr>
      <w:b/>
      <w:bCs/>
      <w:noProof/>
      <w:lang w:val="en-US" w:eastAsia="en-US" w:bidi="ar-SA"/>
    </w:rPr>
  </w:style>
  <w:style w:type="paragraph" w:styleId="EndnoteText">
    <w:name w:val="endnote text"/>
    <w:basedOn w:val="Normal"/>
    <w:rsid w:val="00F408BB"/>
    <w:rPr>
      <w:noProof/>
      <w:sz w:val="20"/>
      <w:szCs w:val="20"/>
    </w:rPr>
  </w:style>
  <w:style w:type="character" w:styleId="EndnoteReference">
    <w:name w:val="endnote reference"/>
    <w:rsid w:val="00F408BB"/>
    <w:rPr>
      <w:vertAlign w:val="superscript"/>
    </w:rPr>
  </w:style>
  <w:style w:type="paragraph" w:styleId="DocumentMap">
    <w:name w:val="Document Map"/>
    <w:aliases w:val=" Char"/>
    <w:basedOn w:val="Normal"/>
    <w:link w:val="DocumentMapChar"/>
    <w:rsid w:val="00F408BB"/>
    <w:rPr>
      <w:rFonts w:ascii="Tahoma" w:hAnsi="Tahoma" w:cs="Tahoma"/>
      <w:sz w:val="16"/>
      <w:szCs w:val="16"/>
    </w:rPr>
  </w:style>
  <w:style w:type="character" w:customStyle="1" w:styleId="DocumentMapChar">
    <w:name w:val="Document Map Char"/>
    <w:aliases w:val=" Char Char"/>
    <w:link w:val="DocumentMap"/>
    <w:rsid w:val="00F408BB"/>
    <w:rPr>
      <w:rFonts w:ascii="Tahoma" w:hAnsi="Tahoma" w:cs="Tahoma"/>
      <w:sz w:val="16"/>
      <w:szCs w:val="16"/>
      <w:lang w:val="en-US" w:eastAsia="en-US" w:bidi="ar-SA"/>
    </w:rPr>
  </w:style>
  <w:style w:type="paragraph" w:customStyle="1" w:styleId="western">
    <w:name w:val="western"/>
    <w:basedOn w:val="Normal"/>
    <w:rsid w:val="00F408BB"/>
    <w:pPr>
      <w:spacing w:before="100" w:beforeAutospacing="1"/>
      <w:jc w:val="both"/>
    </w:pPr>
    <w:rPr>
      <w:rFonts w:ascii="Tahoma" w:hAnsi="Tahoma" w:cs="Tahoma"/>
    </w:rPr>
  </w:style>
  <w:style w:type="character" w:styleId="Strong">
    <w:name w:val="Strong"/>
    <w:qFormat/>
    <w:rsid w:val="00F408BB"/>
    <w:rPr>
      <w:b/>
      <w:bCs/>
    </w:rPr>
  </w:style>
  <w:style w:type="paragraph" w:styleId="Quote">
    <w:name w:val="Quote"/>
    <w:basedOn w:val="Normal"/>
    <w:next w:val="Normal"/>
    <w:link w:val="QuoteChar"/>
    <w:qFormat/>
    <w:rsid w:val="00F408BB"/>
    <w:pPr>
      <w:spacing w:before="200" w:line="276" w:lineRule="auto"/>
      <w:ind w:left="360" w:right="360"/>
    </w:pPr>
    <w:rPr>
      <w:rFonts w:ascii="Calibri" w:hAnsi="Calibri"/>
      <w:i/>
      <w:iCs/>
      <w:sz w:val="22"/>
      <w:szCs w:val="22"/>
      <w:lang w:bidi="en-US"/>
    </w:rPr>
  </w:style>
  <w:style w:type="character" w:customStyle="1" w:styleId="QuoteChar">
    <w:name w:val="Quote Char"/>
    <w:link w:val="Quote"/>
    <w:rsid w:val="00F408BB"/>
    <w:rPr>
      <w:rFonts w:ascii="Calibri" w:hAnsi="Calibri"/>
      <w:i/>
      <w:iCs/>
      <w:sz w:val="22"/>
      <w:szCs w:val="22"/>
      <w:lang w:val="en-US" w:eastAsia="en-US" w:bidi="en-US"/>
    </w:rPr>
  </w:style>
  <w:style w:type="paragraph" w:styleId="IntenseQuote">
    <w:name w:val="Intense Quote"/>
    <w:basedOn w:val="Normal"/>
    <w:next w:val="Normal"/>
    <w:link w:val="IntenseQuoteChar"/>
    <w:qFormat/>
    <w:rsid w:val="00F408BB"/>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link w:val="IntenseQuote"/>
    <w:rsid w:val="00F408BB"/>
    <w:rPr>
      <w:rFonts w:ascii="Calibri" w:hAnsi="Calibri"/>
      <w:b/>
      <w:bCs/>
      <w:i/>
      <w:iCs/>
      <w:sz w:val="22"/>
      <w:szCs w:val="22"/>
      <w:lang w:val="en-US" w:eastAsia="en-US" w:bidi="en-US"/>
    </w:rPr>
  </w:style>
  <w:style w:type="character" w:styleId="SubtleEmphasis">
    <w:name w:val="Subtle Emphasis"/>
    <w:qFormat/>
    <w:rsid w:val="00F408BB"/>
    <w:rPr>
      <w:i/>
      <w:iCs/>
    </w:rPr>
  </w:style>
  <w:style w:type="character" w:styleId="IntenseEmphasis">
    <w:name w:val="Intense Emphasis"/>
    <w:qFormat/>
    <w:rsid w:val="00F408BB"/>
    <w:rPr>
      <w:b/>
      <w:bCs/>
    </w:rPr>
  </w:style>
  <w:style w:type="character" w:styleId="SubtleReference">
    <w:name w:val="Subtle Reference"/>
    <w:qFormat/>
    <w:rsid w:val="00F408BB"/>
    <w:rPr>
      <w:smallCaps/>
    </w:rPr>
  </w:style>
  <w:style w:type="character" w:styleId="IntenseReference">
    <w:name w:val="Intense Reference"/>
    <w:qFormat/>
    <w:rsid w:val="00F408BB"/>
    <w:rPr>
      <w:smallCaps/>
      <w:spacing w:val="5"/>
      <w:u w:val="single"/>
    </w:rPr>
  </w:style>
  <w:style w:type="character" w:styleId="BookTitle">
    <w:name w:val="Book Title"/>
    <w:qFormat/>
    <w:rsid w:val="00F408BB"/>
    <w:rPr>
      <w:i/>
      <w:iCs/>
      <w:smallCaps/>
      <w:spacing w:val="5"/>
    </w:rPr>
  </w:style>
  <w:style w:type="paragraph" w:styleId="BodyTextIndent3">
    <w:name w:val="Body Text Indent 3"/>
    <w:basedOn w:val="Normal"/>
    <w:link w:val="BodyTextIndent3Char"/>
    <w:unhideWhenUsed/>
    <w:rsid w:val="00F408BB"/>
    <w:pPr>
      <w:spacing w:after="120"/>
      <w:ind w:left="283"/>
    </w:pPr>
    <w:rPr>
      <w:sz w:val="16"/>
      <w:szCs w:val="16"/>
    </w:rPr>
  </w:style>
  <w:style w:type="character" w:customStyle="1" w:styleId="BodyTextIndent3Char">
    <w:name w:val="Body Text Indent 3 Char"/>
    <w:link w:val="BodyTextIndent3"/>
    <w:rsid w:val="00F408BB"/>
    <w:rPr>
      <w:sz w:val="16"/>
      <w:szCs w:val="16"/>
      <w:lang w:val="en-US" w:eastAsia="en-US" w:bidi="ar-SA"/>
    </w:rPr>
  </w:style>
  <w:style w:type="paragraph" w:customStyle="1" w:styleId="font5">
    <w:name w:val="font5"/>
    <w:basedOn w:val="Normal"/>
    <w:rsid w:val="00F408BB"/>
    <w:pPr>
      <w:spacing w:before="100" w:beforeAutospacing="1" w:after="100" w:afterAutospacing="1"/>
    </w:pPr>
    <w:rPr>
      <w:rFonts w:ascii="Maiandra GD" w:hAnsi="Maiandra GD"/>
      <w:i/>
      <w:iCs/>
      <w:sz w:val="22"/>
      <w:szCs w:val="22"/>
    </w:rPr>
  </w:style>
  <w:style w:type="paragraph" w:customStyle="1" w:styleId="xl63">
    <w:name w:val="xl63"/>
    <w:basedOn w:val="Normal"/>
    <w:rsid w:val="00F408BB"/>
    <w:pPr>
      <w:spacing w:before="100" w:beforeAutospacing="1" w:after="100" w:afterAutospacing="1"/>
    </w:pPr>
    <w:rPr>
      <w:rFonts w:ascii="Maiandra GD" w:hAnsi="Maiandra GD"/>
    </w:rPr>
  </w:style>
  <w:style w:type="paragraph" w:customStyle="1" w:styleId="xl64">
    <w:name w:val="xl64"/>
    <w:basedOn w:val="Normal"/>
    <w:rsid w:val="00F408BB"/>
    <w:pPr>
      <w:pBdr>
        <w:left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65">
    <w:name w:val="xl65"/>
    <w:basedOn w:val="Normal"/>
    <w:rsid w:val="00F408BB"/>
    <w:pPr>
      <w:pBdr>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66">
    <w:name w:val="xl66"/>
    <w:basedOn w:val="Normal"/>
    <w:rsid w:val="00F408BB"/>
    <w:pPr>
      <w:spacing w:before="100" w:beforeAutospacing="1" w:after="100" w:afterAutospacing="1"/>
      <w:textAlignment w:val="top"/>
    </w:pPr>
    <w:rPr>
      <w:rFonts w:ascii="Maiandra GD" w:hAnsi="Maiandra GD"/>
    </w:rPr>
  </w:style>
  <w:style w:type="paragraph" w:customStyle="1" w:styleId="xl67">
    <w:name w:val="xl67"/>
    <w:basedOn w:val="Normal"/>
    <w:rsid w:val="00F408BB"/>
    <w:pPr>
      <w:spacing w:before="100" w:beforeAutospacing="1" w:after="100" w:afterAutospacing="1"/>
      <w:textAlignment w:val="top"/>
    </w:pPr>
    <w:rPr>
      <w:rFonts w:ascii="Maiandra GD" w:hAnsi="Maiandra GD"/>
    </w:rPr>
  </w:style>
  <w:style w:type="paragraph" w:customStyle="1" w:styleId="xl68">
    <w:name w:val="xl68"/>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69">
    <w:name w:val="xl69"/>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0">
    <w:name w:val="xl70"/>
    <w:basedOn w:val="Normal"/>
    <w:rsid w:val="00F408BB"/>
    <w:pPr>
      <w:pBdr>
        <w:right w:val="single" w:sz="4" w:space="0" w:color="auto"/>
      </w:pBdr>
      <w:spacing w:before="100" w:beforeAutospacing="1" w:after="100" w:afterAutospacing="1"/>
      <w:textAlignment w:val="top"/>
    </w:pPr>
    <w:rPr>
      <w:rFonts w:ascii="Maiandra GD" w:hAnsi="Maiandra GD"/>
    </w:rPr>
  </w:style>
  <w:style w:type="paragraph" w:customStyle="1" w:styleId="xl71">
    <w:name w:val="xl71"/>
    <w:basedOn w:val="Normal"/>
    <w:rsid w:val="00F408BB"/>
    <w:pPr>
      <w:spacing w:before="100" w:beforeAutospacing="1" w:after="100" w:afterAutospacing="1"/>
      <w:textAlignment w:val="top"/>
    </w:pPr>
    <w:rPr>
      <w:rFonts w:ascii="Maiandra GD" w:hAnsi="Maiandra GD"/>
    </w:rPr>
  </w:style>
  <w:style w:type="paragraph" w:customStyle="1" w:styleId="xl72">
    <w:name w:val="xl72"/>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3">
    <w:name w:val="xl73"/>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5">
    <w:name w:val="xl75"/>
    <w:basedOn w:val="Normal"/>
    <w:rsid w:val="00F408BB"/>
    <w:pPr>
      <w:pBdr>
        <w:left w:val="single" w:sz="4" w:space="0" w:color="auto"/>
        <w:bottom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76">
    <w:name w:val="xl76"/>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7">
    <w:name w:val="xl7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78">
    <w:name w:val="xl78"/>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79">
    <w:name w:val="xl79"/>
    <w:basedOn w:val="Normal"/>
    <w:rsid w:val="00F408BB"/>
    <w:pPr>
      <w:spacing w:before="100" w:beforeAutospacing="1" w:after="100" w:afterAutospacing="1"/>
      <w:jc w:val="center"/>
    </w:pPr>
    <w:rPr>
      <w:rFonts w:ascii="Maiandra GD" w:hAnsi="Maiandra GD"/>
    </w:rPr>
  </w:style>
  <w:style w:type="paragraph" w:customStyle="1" w:styleId="xl80">
    <w:name w:val="xl80"/>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aiandra GD" w:hAnsi="Maiandra GD"/>
    </w:rPr>
  </w:style>
  <w:style w:type="paragraph" w:customStyle="1" w:styleId="xl81">
    <w:name w:val="xl81"/>
    <w:basedOn w:val="Normal"/>
    <w:rsid w:val="00F408BB"/>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2">
    <w:name w:val="xl82"/>
    <w:basedOn w:val="Normal"/>
    <w:rsid w:val="00F408BB"/>
    <w:pPr>
      <w:pBdr>
        <w:top w:val="single" w:sz="4" w:space="0" w:color="auto"/>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3">
    <w:name w:val="xl83"/>
    <w:basedOn w:val="Normal"/>
    <w:rsid w:val="00F408BB"/>
    <w:pPr>
      <w:pBdr>
        <w:left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4">
    <w:name w:val="xl84"/>
    <w:basedOn w:val="Normal"/>
    <w:rsid w:val="00F408BB"/>
    <w:pPr>
      <w:pBdr>
        <w:left w:val="single" w:sz="4"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85">
    <w:name w:val="xl85"/>
    <w:basedOn w:val="Normal"/>
    <w:rsid w:val="00F408BB"/>
    <w:pPr>
      <w:pBdr>
        <w:top w:val="single" w:sz="4" w:space="0" w:color="auto"/>
        <w:left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86">
    <w:name w:val="xl86"/>
    <w:basedOn w:val="Normal"/>
    <w:rsid w:val="00F408BB"/>
    <w:pPr>
      <w:spacing w:before="100" w:beforeAutospacing="1" w:after="100" w:afterAutospacing="1"/>
      <w:jc w:val="center"/>
    </w:pPr>
    <w:rPr>
      <w:rFonts w:ascii="Maiandra GD" w:hAnsi="Maiandra GD"/>
    </w:rPr>
  </w:style>
  <w:style w:type="paragraph" w:customStyle="1" w:styleId="xl87">
    <w:name w:val="xl87"/>
    <w:basedOn w:val="Normal"/>
    <w:rsid w:val="00F408BB"/>
    <w:pPr>
      <w:pBdr>
        <w:left w:val="single" w:sz="4" w:space="0" w:color="auto"/>
        <w:bottom w:val="single" w:sz="4" w:space="0" w:color="auto"/>
        <w:right w:val="single" w:sz="4" w:space="0" w:color="auto"/>
      </w:pBdr>
      <w:spacing w:before="100" w:beforeAutospacing="1" w:after="100" w:afterAutospacing="1"/>
      <w:textAlignment w:val="center"/>
    </w:pPr>
    <w:rPr>
      <w:rFonts w:ascii="Maiandra GD" w:hAnsi="Maiandra GD"/>
      <w:b/>
      <w:bCs/>
    </w:rPr>
  </w:style>
  <w:style w:type="paragraph" w:customStyle="1" w:styleId="xl88">
    <w:name w:val="xl88"/>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89">
    <w:name w:val="xl89"/>
    <w:basedOn w:val="Normal"/>
    <w:rsid w:val="00F408BB"/>
    <w:pPr>
      <w:spacing w:before="100" w:beforeAutospacing="1" w:after="100" w:afterAutospacing="1"/>
    </w:pPr>
    <w:rPr>
      <w:rFonts w:ascii="Maiandra GD" w:hAnsi="Maiandra GD"/>
    </w:rPr>
  </w:style>
  <w:style w:type="paragraph" w:customStyle="1" w:styleId="xl90">
    <w:name w:val="xl90"/>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1">
    <w:name w:val="xl91"/>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2">
    <w:name w:val="xl92"/>
    <w:basedOn w:val="Normal"/>
    <w:rsid w:val="00F408BB"/>
    <w:pPr>
      <w:pBdr>
        <w:right w:val="single" w:sz="4" w:space="0" w:color="auto"/>
      </w:pBdr>
      <w:spacing w:before="100" w:beforeAutospacing="1" w:after="100" w:afterAutospacing="1"/>
      <w:textAlignment w:val="top"/>
    </w:pPr>
    <w:rPr>
      <w:rFonts w:ascii="Maiandra GD" w:hAnsi="Maiandra GD"/>
    </w:rPr>
  </w:style>
  <w:style w:type="paragraph" w:customStyle="1" w:styleId="xl93">
    <w:name w:val="xl93"/>
    <w:basedOn w:val="Normal"/>
    <w:rsid w:val="00F408BB"/>
    <w:pPr>
      <w:pBdr>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4">
    <w:name w:val="xl94"/>
    <w:basedOn w:val="Normal"/>
    <w:rsid w:val="00F408BB"/>
    <w:pPr>
      <w:pBdr>
        <w:left w:val="single" w:sz="4" w:space="0" w:color="auto"/>
        <w:right w:val="single" w:sz="4" w:space="0" w:color="auto"/>
      </w:pBdr>
      <w:spacing w:before="100" w:beforeAutospacing="1" w:after="100" w:afterAutospacing="1"/>
    </w:pPr>
    <w:rPr>
      <w:rFonts w:ascii="Maiandra GD" w:hAnsi="Maiandra GD"/>
    </w:rPr>
  </w:style>
  <w:style w:type="paragraph" w:customStyle="1" w:styleId="xl95">
    <w:name w:val="xl95"/>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6">
    <w:name w:val="xl96"/>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pPr>
    <w:rPr>
      <w:rFonts w:ascii="Maiandra GD" w:hAnsi="Maiandra GD"/>
    </w:rPr>
  </w:style>
  <w:style w:type="paragraph" w:customStyle="1" w:styleId="xl97">
    <w:name w:val="xl9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98">
    <w:name w:val="xl98"/>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99">
    <w:name w:val="xl99"/>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rFonts w:ascii="Maiandra GD" w:hAnsi="Maiandra GD"/>
    </w:rPr>
  </w:style>
  <w:style w:type="paragraph" w:customStyle="1" w:styleId="xl100">
    <w:name w:val="xl100"/>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101">
    <w:name w:val="xl101"/>
    <w:basedOn w:val="Normal"/>
    <w:rsid w:val="00F408B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rFonts w:ascii="Maiandra GD" w:hAnsi="Maiandra GD"/>
    </w:rPr>
  </w:style>
  <w:style w:type="paragraph" w:customStyle="1" w:styleId="xl102">
    <w:name w:val="xl102"/>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3">
    <w:name w:val="xl103"/>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4">
    <w:name w:val="xl104"/>
    <w:basedOn w:val="Normal"/>
    <w:rsid w:val="00F408BB"/>
    <w:pPr>
      <w:pBdr>
        <w:top w:val="single" w:sz="4" w:space="0" w:color="auto"/>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5">
    <w:name w:val="xl105"/>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6">
    <w:name w:val="xl106"/>
    <w:basedOn w:val="Normal"/>
    <w:rsid w:val="00F408BB"/>
    <w:pPr>
      <w:pBdr>
        <w:left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7">
    <w:name w:val="xl107"/>
    <w:basedOn w:val="Normal"/>
    <w:rsid w:val="00F408B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8">
    <w:name w:val="xl108"/>
    <w:basedOn w:val="Normal"/>
    <w:rsid w:val="00F408BB"/>
    <w:pPr>
      <w:pBdr>
        <w:left w:val="single" w:sz="4" w:space="0" w:color="auto"/>
        <w:bottom w:val="single" w:sz="4" w:space="0" w:color="auto"/>
        <w:right w:val="single" w:sz="4" w:space="0" w:color="auto"/>
      </w:pBdr>
      <w:spacing w:before="100" w:beforeAutospacing="1" w:after="100" w:afterAutospacing="1"/>
      <w:textAlignment w:val="top"/>
    </w:pPr>
    <w:rPr>
      <w:rFonts w:ascii="Maiandra GD" w:hAnsi="Maiandra GD"/>
    </w:rPr>
  </w:style>
  <w:style w:type="paragraph" w:customStyle="1" w:styleId="xl109">
    <w:name w:val="xl109"/>
    <w:basedOn w:val="Normal"/>
    <w:rsid w:val="00F408BB"/>
    <w:pPr>
      <w:pBdr>
        <w:left w:val="single" w:sz="4" w:space="0" w:color="auto"/>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10">
    <w:name w:val="xl110"/>
    <w:basedOn w:val="Normal"/>
    <w:rsid w:val="00F408BB"/>
    <w:pPr>
      <w:pBdr>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11">
    <w:name w:val="xl111"/>
    <w:basedOn w:val="Normal"/>
    <w:rsid w:val="00F408BB"/>
    <w:pPr>
      <w:pBdr>
        <w:bottom w:val="single" w:sz="4"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2">
    <w:name w:val="xl112"/>
    <w:basedOn w:val="Normal"/>
    <w:rsid w:val="00F408BB"/>
    <w:pPr>
      <w:pBdr>
        <w:top w:val="single" w:sz="8" w:space="0" w:color="auto"/>
      </w:pBdr>
      <w:spacing w:before="100" w:beforeAutospacing="1" w:after="100" w:afterAutospacing="1"/>
      <w:jc w:val="center"/>
      <w:textAlignment w:val="center"/>
    </w:pPr>
    <w:rPr>
      <w:rFonts w:ascii="Maiandra GD" w:hAnsi="Maiandra GD"/>
      <w:b/>
      <w:bCs/>
    </w:rPr>
  </w:style>
  <w:style w:type="paragraph" w:customStyle="1" w:styleId="xl113">
    <w:name w:val="xl113"/>
    <w:basedOn w:val="Normal"/>
    <w:rsid w:val="00F408BB"/>
    <w:pPr>
      <w:pBdr>
        <w:top w:val="single" w:sz="8"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4">
    <w:name w:val="xl114"/>
    <w:basedOn w:val="Normal"/>
    <w:rsid w:val="00F408BB"/>
    <w:pPr>
      <w:spacing w:before="100" w:beforeAutospacing="1" w:after="100" w:afterAutospacing="1"/>
      <w:jc w:val="center"/>
      <w:textAlignment w:val="center"/>
    </w:pPr>
    <w:rPr>
      <w:rFonts w:ascii="Maiandra GD" w:hAnsi="Maiandra GD"/>
      <w:b/>
      <w:bCs/>
    </w:rPr>
  </w:style>
  <w:style w:type="paragraph" w:customStyle="1" w:styleId="xl115">
    <w:name w:val="xl115"/>
    <w:basedOn w:val="Normal"/>
    <w:rsid w:val="00F408BB"/>
    <w:pPr>
      <w:pBdr>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6">
    <w:name w:val="xl116"/>
    <w:basedOn w:val="Normal"/>
    <w:rsid w:val="00F408BB"/>
    <w:pPr>
      <w:spacing w:before="100" w:beforeAutospacing="1" w:after="100" w:afterAutospacing="1"/>
    </w:pPr>
    <w:rPr>
      <w:rFonts w:ascii="Maiandra GD" w:hAnsi="Maiandra GD"/>
    </w:rPr>
  </w:style>
  <w:style w:type="paragraph" w:customStyle="1" w:styleId="xl117">
    <w:name w:val="xl117"/>
    <w:basedOn w:val="Normal"/>
    <w:rsid w:val="00F408BB"/>
    <w:pPr>
      <w:pBdr>
        <w:bottom w:val="single" w:sz="4" w:space="0" w:color="auto"/>
      </w:pBdr>
      <w:spacing w:before="100" w:beforeAutospacing="1" w:after="100" w:afterAutospacing="1"/>
      <w:textAlignment w:val="top"/>
    </w:pPr>
    <w:rPr>
      <w:rFonts w:ascii="Maiandra GD" w:hAnsi="Maiandra GD"/>
    </w:rPr>
  </w:style>
  <w:style w:type="paragraph" w:customStyle="1" w:styleId="xl118">
    <w:name w:val="xl118"/>
    <w:basedOn w:val="Normal"/>
    <w:rsid w:val="00F408BB"/>
    <w:pPr>
      <w:pBdr>
        <w:top w:val="single" w:sz="8"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19">
    <w:name w:val="xl119"/>
    <w:basedOn w:val="Normal"/>
    <w:rsid w:val="00F408BB"/>
    <w:pPr>
      <w:pBdr>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20">
    <w:name w:val="xl120"/>
    <w:basedOn w:val="Normal"/>
    <w:rsid w:val="00F408BB"/>
    <w:pPr>
      <w:pBdr>
        <w:bottom w:val="single" w:sz="4" w:space="0" w:color="auto"/>
        <w:right w:val="single" w:sz="4" w:space="0" w:color="auto"/>
      </w:pBdr>
      <w:spacing w:before="100" w:beforeAutospacing="1" w:after="100" w:afterAutospacing="1"/>
      <w:jc w:val="center"/>
      <w:textAlignment w:val="center"/>
    </w:pPr>
    <w:rPr>
      <w:rFonts w:ascii="Maiandra GD" w:hAnsi="Maiandra GD"/>
      <w:b/>
      <w:bCs/>
    </w:rPr>
  </w:style>
  <w:style w:type="paragraph" w:customStyle="1" w:styleId="xl121">
    <w:name w:val="xl121"/>
    <w:basedOn w:val="Normal"/>
    <w:rsid w:val="00F408BB"/>
    <w:pPr>
      <w:pBdr>
        <w:top w:val="single" w:sz="8" w:space="0" w:color="auto"/>
        <w:left w:val="single" w:sz="8" w:space="0" w:color="auto"/>
      </w:pBdr>
      <w:spacing w:before="100" w:beforeAutospacing="1" w:after="100" w:afterAutospacing="1"/>
      <w:jc w:val="center"/>
      <w:textAlignment w:val="center"/>
    </w:pPr>
    <w:rPr>
      <w:rFonts w:ascii="Maiandra GD" w:hAnsi="Maiandra GD"/>
      <w:b/>
      <w:bCs/>
    </w:rPr>
  </w:style>
  <w:style w:type="paragraph" w:customStyle="1" w:styleId="xl122">
    <w:name w:val="xl122"/>
    <w:basedOn w:val="Normal"/>
    <w:rsid w:val="00F408BB"/>
    <w:pPr>
      <w:pBdr>
        <w:top w:val="single" w:sz="8" w:space="0" w:color="auto"/>
        <w:left w:val="single" w:sz="4" w:space="0" w:color="auto"/>
      </w:pBdr>
      <w:spacing w:before="100" w:beforeAutospacing="1" w:after="100" w:afterAutospacing="1"/>
      <w:jc w:val="center"/>
      <w:textAlignment w:val="center"/>
    </w:pPr>
    <w:rPr>
      <w:rFonts w:ascii="Maiandra GD" w:hAnsi="Maiandra GD"/>
      <w:b/>
      <w:bCs/>
    </w:rPr>
  </w:style>
  <w:style w:type="paragraph" w:customStyle="1" w:styleId="xl123">
    <w:name w:val="xl123"/>
    <w:basedOn w:val="Normal"/>
    <w:rsid w:val="00F408BB"/>
    <w:pPr>
      <w:pBdr>
        <w:top w:val="single" w:sz="8" w:space="0" w:color="auto"/>
        <w:right w:val="single" w:sz="8" w:space="0" w:color="auto"/>
      </w:pBdr>
      <w:spacing w:before="100" w:beforeAutospacing="1" w:after="100" w:afterAutospacing="1"/>
      <w:jc w:val="center"/>
      <w:textAlignment w:val="center"/>
    </w:pPr>
    <w:rPr>
      <w:rFonts w:ascii="Maiandra GD" w:hAnsi="Maiandra GD"/>
      <w:b/>
      <w:bCs/>
    </w:rPr>
  </w:style>
  <w:style w:type="paragraph" w:customStyle="1" w:styleId="xl124">
    <w:name w:val="xl124"/>
    <w:basedOn w:val="Normal"/>
    <w:rsid w:val="00F408BB"/>
    <w:pPr>
      <w:pBdr>
        <w:left w:val="single" w:sz="8" w:space="0" w:color="auto"/>
      </w:pBdr>
      <w:spacing w:before="100" w:beforeAutospacing="1" w:after="100" w:afterAutospacing="1"/>
      <w:jc w:val="center"/>
      <w:textAlignment w:val="center"/>
    </w:pPr>
    <w:rPr>
      <w:rFonts w:ascii="Maiandra GD" w:hAnsi="Maiandra GD"/>
      <w:b/>
      <w:bCs/>
    </w:rPr>
  </w:style>
  <w:style w:type="paragraph" w:customStyle="1" w:styleId="xl125">
    <w:name w:val="xl125"/>
    <w:basedOn w:val="Normal"/>
    <w:rsid w:val="00F408BB"/>
    <w:pPr>
      <w:pBdr>
        <w:bottom w:val="single" w:sz="4" w:space="0" w:color="auto"/>
        <w:right w:val="single" w:sz="8" w:space="0" w:color="auto"/>
      </w:pBdr>
      <w:spacing w:before="100" w:beforeAutospacing="1" w:after="100" w:afterAutospacing="1"/>
      <w:jc w:val="center"/>
      <w:textAlignment w:val="center"/>
    </w:pPr>
    <w:rPr>
      <w:rFonts w:ascii="Maiandra GD" w:hAnsi="Maiandra GD"/>
      <w:b/>
      <w:bCs/>
    </w:rPr>
  </w:style>
  <w:style w:type="paragraph" w:customStyle="1" w:styleId="xl126">
    <w:name w:val="xl126"/>
    <w:basedOn w:val="Normal"/>
    <w:rsid w:val="00F408BB"/>
    <w:pPr>
      <w:pBdr>
        <w:left w:val="single" w:sz="8" w:space="0" w:color="auto"/>
        <w:bottom w:val="single" w:sz="4" w:space="0" w:color="auto"/>
      </w:pBdr>
      <w:spacing w:before="100" w:beforeAutospacing="1" w:after="100" w:afterAutospacing="1"/>
      <w:jc w:val="center"/>
      <w:textAlignment w:val="center"/>
    </w:pPr>
    <w:rPr>
      <w:rFonts w:ascii="Maiandra GD" w:hAnsi="Maiandra GD"/>
      <w:b/>
      <w:bCs/>
    </w:rPr>
  </w:style>
  <w:style w:type="paragraph" w:customStyle="1" w:styleId="xl127">
    <w:name w:val="xl127"/>
    <w:basedOn w:val="Normal"/>
    <w:rsid w:val="00F408BB"/>
    <w:pPr>
      <w:pBdr>
        <w:left w:val="single" w:sz="4" w:space="0" w:color="auto"/>
        <w:bottom w:val="single" w:sz="4" w:space="0" w:color="auto"/>
        <w:right w:val="single" w:sz="8" w:space="0" w:color="auto"/>
      </w:pBdr>
      <w:spacing w:before="100" w:beforeAutospacing="1" w:after="100" w:afterAutospacing="1"/>
      <w:textAlignment w:val="center"/>
    </w:pPr>
    <w:rPr>
      <w:rFonts w:ascii="Maiandra GD" w:hAnsi="Maiandra GD"/>
      <w:b/>
      <w:bCs/>
    </w:rPr>
  </w:style>
  <w:style w:type="paragraph" w:customStyle="1" w:styleId="xl128">
    <w:name w:val="xl128"/>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29">
    <w:name w:val="xl129"/>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rPr>
  </w:style>
  <w:style w:type="paragraph" w:customStyle="1" w:styleId="xl130">
    <w:name w:val="xl130"/>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1">
    <w:name w:val="xl131"/>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rPr>
  </w:style>
  <w:style w:type="paragraph" w:customStyle="1" w:styleId="xl132">
    <w:name w:val="xl132"/>
    <w:basedOn w:val="Normal"/>
    <w:rsid w:val="00F408BB"/>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3">
    <w:name w:val="xl133"/>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pPr>
    <w:rPr>
      <w:rFonts w:ascii="Maiandra GD" w:hAnsi="Maiandra GD"/>
    </w:rPr>
  </w:style>
  <w:style w:type="paragraph" w:customStyle="1" w:styleId="xl134">
    <w:name w:val="xl134"/>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pPr>
    <w:rPr>
      <w:rFonts w:ascii="Maiandra GD" w:hAnsi="Maiandra GD"/>
    </w:rPr>
  </w:style>
  <w:style w:type="paragraph" w:customStyle="1" w:styleId="xl135">
    <w:name w:val="xl135"/>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6">
    <w:name w:val="xl136"/>
    <w:basedOn w:val="Normal"/>
    <w:rsid w:val="00F408BB"/>
    <w:pPr>
      <w:pBdr>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7">
    <w:name w:val="xl137"/>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8">
    <w:name w:val="xl138"/>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39">
    <w:name w:val="xl139"/>
    <w:basedOn w:val="Normal"/>
    <w:rsid w:val="00F408BB"/>
    <w:pPr>
      <w:pBdr>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0">
    <w:name w:val="xl140"/>
    <w:basedOn w:val="Normal"/>
    <w:rsid w:val="00F408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1">
    <w:name w:val="xl141"/>
    <w:basedOn w:val="Normal"/>
    <w:rsid w:val="00F408BB"/>
    <w:pPr>
      <w:pBdr>
        <w:top w:val="single" w:sz="4" w:space="0" w:color="auto"/>
        <w:left w:val="single" w:sz="4" w:space="0" w:color="auto"/>
        <w:bottom w:val="single" w:sz="4" w:space="0" w:color="auto"/>
        <w:right w:val="single" w:sz="8" w:space="0" w:color="auto"/>
      </w:pBdr>
      <w:shd w:val="clear" w:color="000000" w:fill="A5A5A5"/>
      <w:spacing w:before="100" w:beforeAutospacing="1" w:after="100" w:afterAutospacing="1"/>
      <w:textAlignment w:val="top"/>
    </w:pPr>
    <w:rPr>
      <w:rFonts w:ascii="Maiandra GD" w:hAnsi="Maiandra GD"/>
    </w:rPr>
  </w:style>
  <w:style w:type="paragraph" w:customStyle="1" w:styleId="xl142">
    <w:name w:val="xl142"/>
    <w:basedOn w:val="Normal"/>
    <w:rsid w:val="00F408BB"/>
    <w:pPr>
      <w:pBdr>
        <w:top w:val="single" w:sz="4" w:space="0" w:color="auto"/>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3">
    <w:name w:val="xl143"/>
    <w:basedOn w:val="Normal"/>
    <w:rsid w:val="00F408BB"/>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Maiandra GD" w:hAnsi="Maiandra GD"/>
    </w:rPr>
  </w:style>
  <w:style w:type="paragraph" w:customStyle="1" w:styleId="xl144">
    <w:name w:val="xl144"/>
    <w:basedOn w:val="Normal"/>
    <w:rsid w:val="00F408BB"/>
    <w:pPr>
      <w:pBdr>
        <w:left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45">
    <w:name w:val="xl145"/>
    <w:basedOn w:val="Normal"/>
    <w:rsid w:val="00F408BB"/>
    <w:pPr>
      <w:pBdr>
        <w:left w:val="single" w:sz="8" w:space="0" w:color="auto"/>
        <w:bottom w:val="single" w:sz="4" w:space="0" w:color="auto"/>
        <w:right w:val="single" w:sz="4" w:space="0" w:color="auto"/>
      </w:pBdr>
      <w:spacing w:before="100" w:beforeAutospacing="1" w:after="100" w:afterAutospacing="1"/>
      <w:jc w:val="center"/>
    </w:pPr>
    <w:rPr>
      <w:rFonts w:ascii="Maiandra GD" w:hAnsi="Maiandra GD"/>
    </w:rPr>
  </w:style>
  <w:style w:type="paragraph" w:customStyle="1" w:styleId="xl146">
    <w:name w:val="xl146"/>
    <w:basedOn w:val="Normal"/>
    <w:rsid w:val="00F408BB"/>
    <w:pPr>
      <w:pBdr>
        <w:left w:val="single" w:sz="8" w:space="0" w:color="auto"/>
        <w:right w:val="single" w:sz="4" w:space="0" w:color="auto"/>
      </w:pBdr>
      <w:spacing w:before="100" w:beforeAutospacing="1" w:after="100" w:afterAutospacing="1"/>
      <w:jc w:val="center"/>
      <w:textAlignment w:val="top"/>
    </w:pPr>
    <w:rPr>
      <w:rFonts w:ascii="Maiandra GD" w:hAnsi="Maiandra GD"/>
    </w:rPr>
  </w:style>
  <w:style w:type="paragraph" w:customStyle="1" w:styleId="xl147">
    <w:name w:val="xl147"/>
    <w:basedOn w:val="Normal"/>
    <w:rsid w:val="00F408BB"/>
    <w:pPr>
      <w:pBdr>
        <w:left w:val="single" w:sz="8" w:space="0" w:color="auto"/>
        <w:bottom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48">
    <w:name w:val="xl148"/>
    <w:basedOn w:val="Normal"/>
    <w:rsid w:val="00F408BB"/>
    <w:pPr>
      <w:pBdr>
        <w:left w:val="single" w:sz="4" w:space="0" w:color="auto"/>
        <w:bottom w:val="single" w:sz="8" w:space="0" w:color="auto"/>
        <w:right w:val="single" w:sz="4" w:space="0" w:color="auto"/>
      </w:pBdr>
      <w:spacing w:before="100" w:beforeAutospacing="1" w:after="100" w:afterAutospacing="1"/>
      <w:textAlignment w:val="top"/>
    </w:pPr>
    <w:rPr>
      <w:rFonts w:ascii="Maiandra GD" w:hAnsi="Maiandra GD"/>
    </w:rPr>
  </w:style>
  <w:style w:type="paragraph" w:customStyle="1" w:styleId="xl149">
    <w:name w:val="xl149"/>
    <w:basedOn w:val="Normal"/>
    <w:rsid w:val="00F408BB"/>
    <w:pPr>
      <w:pBdr>
        <w:left w:val="single" w:sz="4" w:space="0" w:color="auto"/>
        <w:bottom w:val="single" w:sz="8" w:space="0" w:color="auto"/>
        <w:right w:val="single" w:sz="4" w:space="0" w:color="auto"/>
      </w:pBdr>
      <w:spacing w:before="100" w:beforeAutospacing="1" w:after="100" w:afterAutospacing="1"/>
      <w:jc w:val="center"/>
    </w:pPr>
    <w:rPr>
      <w:rFonts w:ascii="Maiandra GD" w:hAnsi="Maiandra GD"/>
    </w:rPr>
  </w:style>
  <w:style w:type="paragraph" w:customStyle="1" w:styleId="xl150">
    <w:name w:val="xl150"/>
    <w:basedOn w:val="Normal"/>
    <w:rsid w:val="00F408BB"/>
    <w:pPr>
      <w:pBdr>
        <w:left w:val="single" w:sz="4" w:space="0" w:color="auto"/>
        <w:bottom w:val="single" w:sz="8" w:space="0" w:color="auto"/>
        <w:right w:val="single" w:sz="4" w:space="0" w:color="auto"/>
      </w:pBdr>
      <w:spacing w:before="100" w:beforeAutospacing="1" w:after="100" w:afterAutospacing="1"/>
    </w:pPr>
    <w:rPr>
      <w:rFonts w:ascii="Maiandra GD" w:hAnsi="Maiandra GD"/>
    </w:rPr>
  </w:style>
  <w:style w:type="paragraph" w:customStyle="1" w:styleId="xl151">
    <w:name w:val="xl151"/>
    <w:basedOn w:val="Normal"/>
    <w:rsid w:val="00F408BB"/>
    <w:pPr>
      <w:pBdr>
        <w:top w:val="single" w:sz="4" w:space="0" w:color="auto"/>
        <w:left w:val="single" w:sz="4" w:space="0" w:color="auto"/>
        <w:bottom w:val="single" w:sz="8" w:space="0" w:color="auto"/>
        <w:right w:val="single" w:sz="4" w:space="0" w:color="auto"/>
      </w:pBdr>
      <w:spacing w:before="100" w:beforeAutospacing="1" w:after="100" w:afterAutospacing="1"/>
    </w:pPr>
    <w:rPr>
      <w:rFonts w:ascii="Maiandra GD" w:hAnsi="Maiandra GD"/>
    </w:rPr>
  </w:style>
  <w:style w:type="paragraph" w:customStyle="1" w:styleId="xl152">
    <w:name w:val="xl152"/>
    <w:basedOn w:val="Normal"/>
    <w:rsid w:val="00F408BB"/>
    <w:pPr>
      <w:pBdr>
        <w:top w:val="single" w:sz="4" w:space="0" w:color="auto"/>
        <w:left w:val="single" w:sz="4" w:space="0" w:color="auto"/>
        <w:bottom w:val="single" w:sz="8" w:space="0" w:color="auto"/>
        <w:right w:val="single" w:sz="8" w:space="0" w:color="auto"/>
      </w:pBdr>
      <w:spacing w:before="100" w:beforeAutospacing="1" w:after="100" w:afterAutospacing="1"/>
    </w:pPr>
    <w:rPr>
      <w:rFonts w:ascii="Maiandra GD" w:hAnsi="Maiandra GD"/>
    </w:rPr>
  </w:style>
  <w:style w:type="paragraph" w:customStyle="1" w:styleId="atabel">
    <w:name w:val="a_tabel"/>
    <w:basedOn w:val="Normal"/>
    <w:rsid w:val="00F408BB"/>
    <w:pPr>
      <w:jc w:val="center"/>
    </w:pPr>
    <w:rPr>
      <w:rFonts w:ascii="Arial" w:hAnsi="Arial" w:cs="Arial"/>
      <w:b/>
      <w:bCs/>
      <w:noProof/>
      <w:sz w:val="22"/>
      <w:szCs w:val="22"/>
      <w:lang w:val="de-DE"/>
    </w:rPr>
  </w:style>
  <w:style w:type="paragraph" w:customStyle="1" w:styleId="ALINEA">
    <w:name w:val="ALINEA"/>
    <w:basedOn w:val="BodyText"/>
    <w:rsid w:val="00F408BB"/>
    <w:pPr>
      <w:tabs>
        <w:tab w:val="clear" w:pos="2340"/>
        <w:tab w:val="left" w:pos="540"/>
      </w:tabs>
      <w:spacing w:after="120" w:line="360" w:lineRule="auto"/>
      <w:jc w:val="both"/>
    </w:pPr>
    <w:rPr>
      <w:noProof w:val="0"/>
      <w:sz w:val="24"/>
      <w:szCs w:val="24"/>
      <w:lang w:val="en-US"/>
    </w:rPr>
  </w:style>
  <w:style w:type="paragraph" w:customStyle="1" w:styleId="21">
    <w:name w:val="2.1"/>
    <w:basedOn w:val="Normal"/>
    <w:rsid w:val="00F408BB"/>
    <w:pPr>
      <w:tabs>
        <w:tab w:val="left" w:pos="540"/>
        <w:tab w:val="num" w:pos="720"/>
      </w:tabs>
      <w:spacing w:before="240" w:line="360" w:lineRule="auto"/>
      <w:ind w:left="539" w:hanging="539"/>
    </w:pPr>
    <w:rPr>
      <w:rFonts w:ascii="Arial" w:hAnsi="Arial" w:cs="Arial"/>
      <w:b/>
      <w:bCs/>
      <w:lang w:val="id-ID" w:eastAsia="id-ID"/>
    </w:rPr>
  </w:style>
  <w:style w:type="paragraph" w:customStyle="1" w:styleId="Judultabel">
    <w:name w:val="Judul tabel"/>
    <w:basedOn w:val="Normal"/>
    <w:rsid w:val="00F408BB"/>
    <w:pPr>
      <w:ind w:firstLine="540"/>
      <w:jc w:val="center"/>
    </w:pPr>
    <w:rPr>
      <w:rFonts w:ascii="Arial" w:hAnsi="Arial" w:cs="Arial"/>
      <w:b/>
      <w:bCs/>
      <w:lang w:val="it-IT" w:eastAsia="id-ID"/>
    </w:rPr>
  </w:style>
  <w:style w:type="paragraph" w:customStyle="1" w:styleId="Judulgrafik">
    <w:name w:val="Judul grafik"/>
    <w:basedOn w:val="Normal"/>
    <w:rsid w:val="00F408BB"/>
    <w:pPr>
      <w:jc w:val="center"/>
    </w:pPr>
    <w:rPr>
      <w:rFonts w:ascii="Arial" w:hAnsi="Arial" w:cs="Arial"/>
      <w:b/>
      <w:bCs/>
      <w:lang w:val="id-ID" w:eastAsia="id-ID"/>
    </w:rPr>
  </w:style>
  <w:style w:type="paragraph" w:customStyle="1" w:styleId="Judulsubbab">
    <w:name w:val="Judul sub bab"/>
    <w:basedOn w:val="21"/>
    <w:rsid w:val="00F408BB"/>
    <w:pPr>
      <w:numPr>
        <w:ilvl w:val="2"/>
      </w:numPr>
      <w:tabs>
        <w:tab w:val="clear" w:pos="540"/>
        <w:tab w:val="num" w:pos="720"/>
        <w:tab w:val="num" w:pos="1440"/>
      </w:tabs>
      <w:ind w:left="1441" w:hanging="902"/>
    </w:pPr>
    <w:rPr>
      <w:lang w:val="nl-NL"/>
    </w:rPr>
  </w:style>
  <w:style w:type="paragraph" w:customStyle="1" w:styleId="SUBBAB">
    <w:name w:val="SUB BAB"/>
    <w:basedOn w:val="Normal"/>
    <w:rsid w:val="00F408BB"/>
    <w:pPr>
      <w:widowControl w:val="0"/>
      <w:tabs>
        <w:tab w:val="num" w:pos="1080"/>
      </w:tabs>
      <w:autoSpaceDE w:val="0"/>
      <w:autoSpaceDN w:val="0"/>
      <w:spacing w:line="360" w:lineRule="auto"/>
      <w:ind w:left="1080" w:hanging="720"/>
    </w:pPr>
    <w:rPr>
      <w:b/>
      <w:bCs/>
      <w:sz w:val="25"/>
      <w:szCs w:val="25"/>
      <w:lang w:val="sv-SE"/>
    </w:rPr>
  </w:style>
  <w:style w:type="paragraph" w:customStyle="1" w:styleId="SUBBAB1">
    <w:name w:val="SUB BAB 1"/>
    <w:basedOn w:val="Normal"/>
    <w:rsid w:val="00F408BB"/>
    <w:pPr>
      <w:tabs>
        <w:tab w:val="num" w:pos="900"/>
        <w:tab w:val="num" w:pos="1440"/>
      </w:tabs>
      <w:ind w:left="900" w:hanging="360"/>
    </w:pPr>
    <w:rPr>
      <w:b/>
    </w:rPr>
  </w:style>
  <w:style w:type="paragraph" w:customStyle="1" w:styleId="SUBBAB2">
    <w:name w:val="SUB BAB 2"/>
    <w:basedOn w:val="Normal"/>
    <w:rsid w:val="00F408BB"/>
    <w:pPr>
      <w:tabs>
        <w:tab w:val="num" w:pos="1260"/>
        <w:tab w:val="num" w:pos="2340"/>
      </w:tabs>
      <w:spacing w:line="360" w:lineRule="auto"/>
      <w:ind w:left="1260" w:hanging="360"/>
    </w:pPr>
    <w:rPr>
      <w:b/>
      <w:sz w:val="25"/>
      <w:szCs w:val="25"/>
    </w:rPr>
  </w:style>
  <w:style w:type="paragraph" w:customStyle="1" w:styleId="LBullet3">
    <w:name w:val="LBullet3"/>
    <w:basedOn w:val="Normal"/>
    <w:rsid w:val="00F408BB"/>
    <w:pPr>
      <w:tabs>
        <w:tab w:val="num" w:pos="2877"/>
      </w:tabs>
      <w:ind w:left="2877" w:hanging="357"/>
    </w:pPr>
  </w:style>
  <w:style w:type="paragraph" w:customStyle="1" w:styleId="Style2">
    <w:name w:val="Style 2"/>
    <w:rsid w:val="00F408BB"/>
    <w:pPr>
      <w:widowControl w:val="0"/>
      <w:autoSpaceDE w:val="0"/>
      <w:autoSpaceDN w:val="0"/>
      <w:spacing w:line="360" w:lineRule="auto"/>
      <w:jc w:val="both"/>
    </w:pPr>
    <w:rPr>
      <w:rFonts w:ascii="Arial" w:hAnsi="Arial" w:cs="Arial"/>
      <w:sz w:val="24"/>
      <w:szCs w:val="24"/>
    </w:rPr>
  </w:style>
  <w:style w:type="character" w:customStyle="1" w:styleId="CharacterStyle1">
    <w:name w:val="Character Style 1"/>
    <w:rsid w:val="00F408BB"/>
    <w:rPr>
      <w:rFonts w:ascii="Arial" w:hAnsi="Arial"/>
      <w:sz w:val="24"/>
    </w:rPr>
  </w:style>
  <w:style w:type="paragraph" w:customStyle="1" w:styleId="Style10">
    <w:name w:val="Style 1"/>
    <w:rsid w:val="00F408BB"/>
    <w:pPr>
      <w:widowControl w:val="0"/>
      <w:autoSpaceDE w:val="0"/>
      <w:autoSpaceDN w:val="0"/>
      <w:adjustRightInd w:val="0"/>
    </w:pPr>
  </w:style>
  <w:style w:type="paragraph" w:customStyle="1" w:styleId="CharCharCharChar">
    <w:name w:val="Char Char Char Char"/>
    <w:basedOn w:val="Normal"/>
    <w:rsid w:val="00F408BB"/>
    <w:pPr>
      <w:spacing w:after="160" w:line="240" w:lineRule="exact"/>
    </w:pPr>
    <w:rPr>
      <w:rFonts w:ascii="Verdana" w:hAnsi="Verdana" w:cs="Verdana"/>
      <w:sz w:val="20"/>
      <w:szCs w:val="20"/>
    </w:rPr>
  </w:style>
  <w:style w:type="paragraph" w:customStyle="1" w:styleId="xl43">
    <w:name w:val="xl43"/>
    <w:basedOn w:val="Normal"/>
    <w:rsid w:val="00F408BB"/>
    <w:pPr>
      <w:spacing w:before="100" w:beforeAutospacing="1" w:after="100" w:afterAutospacing="1"/>
      <w:jc w:val="center"/>
      <w:textAlignment w:val="center"/>
    </w:pPr>
  </w:style>
  <w:style w:type="paragraph" w:customStyle="1" w:styleId="rinci1">
    <w:name w:val="rinci 1"/>
    <w:basedOn w:val="Normal"/>
    <w:autoRedefine/>
    <w:rsid w:val="00F408BB"/>
    <w:pPr>
      <w:widowControl w:val="0"/>
      <w:spacing w:line="276" w:lineRule="auto"/>
      <w:ind w:left="540"/>
    </w:pPr>
    <w:rPr>
      <w:rFonts w:ascii="Trebuchet MS" w:hAnsi="Trebuchet MS"/>
      <w:b/>
      <w:bCs/>
      <w:noProof/>
      <w:lang w:val="id-ID"/>
    </w:rPr>
  </w:style>
  <w:style w:type="character" w:customStyle="1" w:styleId="A4">
    <w:name w:val="A4"/>
    <w:rsid w:val="00F408BB"/>
    <w:rPr>
      <w:b/>
      <w:i/>
      <w:color w:val="004891"/>
      <w:sz w:val="50"/>
    </w:rPr>
  </w:style>
  <w:style w:type="paragraph" w:styleId="ListBullet3">
    <w:name w:val="List Bullet 3"/>
    <w:basedOn w:val="Normal"/>
    <w:rsid w:val="00F408BB"/>
    <w:pPr>
      <w:tabs>
        <w:tab w:val="num" w:pos="1080"/>
      </w:tabs>
      <w:ind w:left="1080" w:hanging="360"/>
    </w:pPr>
    <w:rPr>
      <w:rFonts w:eastAsia="MS Mincho"/>
      <w:lang w:eastAsia="ja-JP"/>
    </w:rPr>
  </w:style>
  <w:style w:type="paragraph" w:customStyle="1" w:styleId="31">
    <w:name w:val="3.1"/>
    <w:basedOn w:val="Normal"/>
    <w:rsid w:val="00F408BB"/>
    <w:pPr>
      <w:tabs>
        <w:tab w:val="left" w:pos="540"/>
        <w:tab w:val="num" w:pos="720"/>
      </w:tabs>
      <w:spacing w:before="240" w:line="360" w:lineRule="auto"/>
      <w:ind w:left="720" w:hanging="720"/>
    </w:pPr>
    <w:rPr>
      <w:rFonts w:ascii="Arial" w:eastAsia="MS Mincho" w:hAnsi="Arial" w:cs="Arial"/>
      <w:b/>
      <w:lang w:eastAsia="ja-JP"/>
    </w:rPr>
  </w:style>
  <w:style w:type="paragraph" w:customStyle="1" w:styleId="SUBBIDANG1">
    <w:name w:val="SUBBIDANG1"/>
    <w:basedOn w:val="Normal"/>
    <w:rsid w:val="00F408BB"/>
    <w:pPr>
      <w:numPr>
        <w:numId w:val="5"/>
      </w:numPr>
      <w:spacing w:line="360" w:lineRule="auto"/>
      <w:jc w:val="both"/>
    </w:pPr>
    <w:rPr>
      <w:rFonts w:ascii="Arial" w:eastAsia="MS Mincho" w:hAnsi="Arial"/>
      <w:b/>
      <w:bCs/>
      <w:szCs w:val="20"/>
      <w:lang w:val="sv-SE"/>
    </w:rPr>
  </w:style>
  <w:style w:type="paragraph" w:customStyle="1" w:styleId="StyleTitle12ptNotBoldJustifiedBottomSinglesolidlin">
    <w:name w:val="Style Title + 12 pt Not Bold Justified Bottom: (Single solid lin..."/>
    <w:basedOn w:val="Title"/>
    <w:rsid w:val="00F408BB"/>
    <w:pPr>
      <w:spacing w:line="360" w:lineRule="auto"/>
      <w:jc w:val="both"/>
    </w:pPr>
    <w:rPr>
      <w:rFonts w:ascii="Arial" w:eastAsia="MS Mincho" w:hAnsi="Arial"/>
      <w:sz w:val="24"/>
      <w:szCs w:val="20"/>
    </w:rPr>
  </w:style>
  <w:style w:type="paragraph" w:customStyle="1" w:styleId="asubsub">
    <w:name w:val="a. subsub"/>
    <w:basedOn w:val="Normal"/>
    <w:rsid w:val="00F408BB"/>
    <w:pPr>
      <w:numPr>
        <w:numId w:val="8"/>
      </w:numPr>
      <w:spacing w:line="360" w:lineRule="auto"/>
      <w:jc w:val="both"/>
    </w:pPr>
    <w:rPr>
      <w:rFonts w:ascii="Arial" w:eastAsia="MS Mincho" w:hAnsi="Arial"/>
      <w:lang w:val="id-ID"/>
    </w:rPr>
  </w:style>
  <w:style w:type="paragraph" w:customStyle="1" w:styleId="SUBBIDANG2CenturyGothicLeft063cmFirstline0cm">
    <w:name w:val="SUBBIDANG2 + Century Gothic Left:  063 cm First line:  0 cm"/>
    <w:basedOn w:val="Normal"/>
    <w:rsid w:val="00F408BB"/>
    <w:pPr>
      <w:spacing w:line="360" w:lineRule="auto"/>
      <w:jc w:val="both"/>
    </w:pPr>
    <w:rPr>
      <w:rFonts w:ascii="Arial" w:eastAsia="MS Mincho" w:hAnsi="Arial"/>
      <w:szCs w:val="20"/>
      <w:lang w:val="id-ID"/>
    </w:rPr>
  </w:style>
  <w:style w:type="paragraph" w:customStyle="1" w:styleId="StyleasubsubLeft127cmFirstline0cm">
    <w:name w:val="Style a. subsub + Left:  127 cm First line:  0 cm"/>
    <w:basedOn w:val="asubsub"/>
    <w:autoRedefine/>
    <w:rsid w:val="00F408BB"/>
    <w:pPr>
      <w:numPr>
        <w:numId w:val="6"/>
      </w:numPr>
    </w:pPr>
    <w:rPr>
      <w:szCs w:val="20"/>
    </w:rPr>
  </w:style>
  <w:style w:type="paragraph" w:customStyle="1" w:styleId="ketketbit3">
    <w:name w:val="ketketbit3"/>
    <w:basedOn w:val="Normal"/>
    <w:rsid w:val="00F408BB"/>
    <w:pPr>
      <w:spacing w:line="360" w:lineRule="auto"/>
      <w:ind w:left="1701"/>
      <w:jc w:val="both"/>
    </w:pPr>
    <w:rPr>
      <w:rFonts w:ascii="Century Gothic" w:eastAsia="MS Mincho" w:hAnsi="Century Gothic" w:cs="Arial"/>
      <w:lang w:val="id-ID"/>
    </w:rPr>
  </w:style>
  <w:style w:type="paragraph" w:customStyle="1" w:styleId="bidang">
    <w:name w:val="bidang"/>
    <w:basedOn w:val="Normal"/>
    <w:rsid w:val="00F408BB"/>
    <w:pPr>
      <w:numPr>
        <w:numId w:val="7"/>
      </w:numPr>
    </w:pPr>
    <w:rPr>
      <w:rFonts w:ascii="Century Gothic" w:eastAsia="MS Mincho" w:hAnsi="Century Gothic"/>
      <w:b/>
      <w:lang w:val="id-ID"/>
    </w:rPr>
  </w:style>
  <w:style w:type="paragraph" w:customStyle="1" w:styleId="51">
    <w:name w:val="5.1"/>
    <w:basedOn w:val="Normal"/>
    <w:rsid w:val="00F408BB"/>
    <w:pPr>
      <w:tabs>
        <w:tab w:val="num" w:pos="1080"/>
        <w:tab w:val="num" w:pos="1440"/>
        <w:tab w:val="num" w:pos="1834"/>
      </w:tabs>
      <w:spacing w:before="240" w:line="360" w:lineRule="auto"/>
      <w:ind w:left="539" w:hanging="539"/>
      <w:jc w:val="both"/>
    </w:pPr>
    <w:rPr>
      <w:rFonts w:ascii="Arial" w:eastAsia="MS Mincho" w:hAnsi="Arial" w:cs="Arial"/>
      <w:b/>
      <w:bCs/>
    </w:rPr>
  </w:style>
  <w:style w:type="paragraph" w:styleId="BodyText3">
    <w:name w:val="Body Text 3"/>
    <w:basedOn w:val="Normal"/>
    <w:link w:val="BodyText3Char"/>
    <w:rsid w:val="00F408BB"/>
    <w:pPr>
      <w:spacing w:before="240"/>
      <w:jc w:val="center"/>
    </w:pPr>
    <w:rPr>
      <w:rFonts w:ascii="Arial" w:hAnsi="Arial"/>
      <w:b/>
      <w:sz w:val="28"/>
    </w:rPr>
  </w:style>
  <w:style w:type="character" w:customStyle="1" w:styleId="BodyText3Char">
    <w:name w:val="Body Text 3 Char"/>
    <w:link w:val="BodyText3"/>
    <w:rsid w:val="00F408BB"/>
    <w:rPr>
      <w:rFonts w:ascii="Arial" w:hAnsi="Arial"/>
      <w:b/>
      <w:sz w:val="28"/>
      <w:szCs w:val="24"/>
      <w:lang w:val="en-US" w:eastAsia="en-US" w:bidi="ar-SA"/>
    </w:rPr>
  </w:style>
  <w:style w:type="paragraph" w:customStyle="1" w:styleId="ketbid22CharCharCharChar">
    <w:name w:val="ketbid22 Char Char Char Char"/>
    <w:basedOn w:val="Normal"/>
    <w:autoRedefine/>
    <w:rsid w:val="00F408BB"/>
    <w:pPr>
      <w:spacing w:line="360" w:lineRule="auto"/>
      <w:ind w:right="252"/>
      <w:jc w:val="both"/>
    </w:pPr>
    <w:rPr>
      <w:rFonts w:ascii="Century Gothic" w:hAnsi="Century Gothic" w:cs="Arial"/>
      <w:sz w:val="22"/>
      <w:szCs w:val="22"/>
      <w:lang w:val="id-ID"/>
    </w:rPr>
  </w:style>
  <w:style w:type="character" w:customStyle="1" w:styleId="CharChar2">
    <w:name w:val="Char Char2"/>
    <w:rsid w:val="00F408BB"/>
    <w:rPr>
      <w:sz w:val="24"/>
    </w:rPr>
  </w:style>
  <w:style w:type="paragraph" w:customStyle="1" w:styleId="81">
    <w:name w:val="8.1"/>
    <w:basedOn w:val="Normal"/>
    <w:link w:val="81Char"/>
    <w:rsid w:val="00F408BB"/>
    <w:pPr>
      <w:tabs>
        <w:tab w:val="left" w:pos="426"/>
      </w:tabs>
      <w:spacing w:line="360" w:lineRule="auto"/>
    </w:pPr>
    <w:rPr>
      <w:rFonts w:ascii="Arial" w:hAnsi="Arial" w:cs="Arial"/>
      <w:b/>
      <w:lang w:val="id-ID" w:eastAsia="id-ID"/>
    </w:rPr>
  </w:style>
  <w:style w:type="character" w:customStyle="1" w:styleId="81Char">
    <w:name w:val="8.1 Char"/>
    <w:link w:val="81"/>
    <w:locked/>
    <w:rsid w:val="00F408BB"/>
    <w:rPr>
      <w:rFonts w:ascii="Arial" w:hAnsi="Arial" w:cs="Arial"/>
      <w:b/>
      <w:sz w:val="24"/>
      <w:szCs w:val="24"/>
      <w:lang w:val="id-ID" w:eastAsia="id-ID" w:bidi="ar-SA"/>
    </w:rPr>
  </w:style>
  <w:style w:type="table" w:styleId="MediumGrid1-Accent3">
    <w:name w:val="Medium Grid 1 Accent 3"/>
    <w:basedOn w:val="TableNormal"/>
    <w:uiPriority w:val="67"/>
    <w:rsid w:val="00C20981"/>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Shading2-Accent3">
    <w:name w:val="Medium Shading 2 Accent 3"/>
    <w:basedOn w:val="TableNormal"/>
    <w:uiPriority w:val="64"/>
    <w:rsid w:val="00B4750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67"/>
    <w:rsid w:val="00DC1F51"/>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1">
    <w:name w:val="Medium Grid 1 Accent 1"/>
    <w:basedOn w:val="TableNormal"/>
    <w:uiPriority w:val="67"/>
    <w:rsid w:val="00DC1F51"/>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4">
    <w:name w:val="Medium Grid 1 Accent 4"/>
    <w:basedOn w:val="TableNormal"/>
    <w:uiPriority w:val="67"/>
    <w:rsid w:val="00DC1F51"/>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DC1F51"/>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5">
    <w:name w:val="Medium Grid 1 Accent 5"/>
    <w:basedOn w:val="TableNormal"/>
    <w:uiPriority w:val="67"/>
    <w:rsid w:val="00DC1F51"/>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Grid-Accent3">
    <w:name w:val="Light Grid Accent 3"/>
    <w:basedOn w:val="TableNormal"/>
    <w:uiPriority w:val="62"/>
    <w:rsid w:val="00DC1F51"/>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List-Accent3">
    <w:name w:val="Light List Accent 3"/>
    <w:basedOn w:val="TableNormal"/>
    <w:uiPriority w:val="61"/>
    <w:rsid w:val="008A5B1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Grid-Accent5">
    <w:name w:val="Colorful Grid Accent 5"/>
    <w:basedOn w:val="TableNormal"/>
    <w:uiPriority w:val="73"/>
    <w:rsid w:val="002E7F4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r="http://schemas.openxmlformats.org/officeDocument/2006/relationships" xmlns:w="http://schemas.openxmlformats.org/wordprocessingml/2006/main">
  <w:divs>
    <w:div w:id="903879691">
      <w:bodyDiv w:val="1"/>
      <w:marLeft w:val="0"/>
      <w:marRight w:val="0"/>
      <w:marTop w:val="0"/>
      <w:marBottom w:val="0"/>
      <w:divBdr>
        <w:top w:val="none" w:sz="0" w:space="0" w:color="auto"/>
        <w:left w:val="none" w:sz="0" w:space="0" w:color="auto"/>
        <w:bottom w:val="none" w:sz="0" w:space="0" w:color="auto"/>
        <w:right w:val="none" w:sz="0" w:space="0" w:color="auto"/>
      </w:divBdr>
    </w:div>
    <w:div w:id="999847834">
      <w:bodyDiv w:val="1"/>
      <w:marLeft w:val="0"/>
      <w:marRight w:val="0"/>
      <w:marTop w:val="0"/>
      <w:marBottom w:val="0"/>
      <w:divBdr>
        <w:top w:val="none" w:sz="0" w:space="0" w:color="auto"/>
        <w:left w:val="none" w:sz="0" w:space="0" w:color="auto"/>
        <w:bottom w:val="none" w:sz="0" w:space="0" w:color="auto"/>
        <w:right w:val="none" w:sz="0" w:space="0" w:color="auto"/>
      </w:divBdr>
    </w:div>
    <w:div w:id="1033534811">
      <w:bodyDiv w:val="1"/>
      <w:marLeft w:val="0"/>
      <w:marRight w:val="0"/>
      <w:marTop w:val="0"/>
      <w:marBottom w:val="0"/>
      <w:divBdr>
        <w:top w:val="none" w:sz="0" w:space="0" w:color="auto"/>
        <w:left w:val="none" w:sz="0" w:space="0" w:color="auto"/>
        <w:bottom w:val="none" w:sz="0" w:space="0" w:color="auto"/>
        <w:right w:val="none" w:sz="0" w:space="0" w:color="auto"/>
      </w:divBdr>
    </w:div>
    <w:div w:id="1074087279">
      <w:bodyDiv w:val="1"/>
      <w:marLeft w:val="0"/>
      <w:marRight w:val="0"/>
      <w:marTop w:val="0"/>
      <w:marBottom w:val="0"/>
      <w:divBdr>
        <w:top w:val="none" w:sz="0" w:space="0" w:color="auto"/>
        <w:left w:val="none" w:sz="0" w:space="0" w:color="auto"/>
        <w:bottom w:val="none" w:sz="0" w:space="0" w:color="auto"/>
        <w:right w:val="none" w:sz="0" w:space="0" w:color="auto"/>
      </w:divBdr>
    </w:div>
    <w:div w:id="1412001997">
      <w:bodyDiv w:val="1"/>
      <w:marLeft w:val="0"/>
      <w:marRight w:val="0"/>
      <w:marTop w:val="0"/>
      <w:marBottom w:val="0"/>
      <w:divBdr>
        <w:top w:val="none" w:sz="0" w:space="0" w:color="auto"/>
        <w:left w:val="none" w:sz="0" w:space="0" w:color="auto"/>
        <w:bottom w:val="none" w:sz="0" w:space="0" w:color="auto"/>
        <w:right w:val="none" w:sz="0" w:space="0" w:color="auto"/>
      </w:divBdr>
    </w:div>
    <w:div w:id="1476684204">
      <w:bodyDiv w:val="1"/>
      <w:marLeft w:val="0"/>
      <w:marRight w:val="0"/>
      <w:marTop w:val="0"/>
      <w:marBottom w:val="0"/>
      <w:divBdr>
        <w:top w:val="none" w:sz="0" w:space="0" w:color="auto"/>
        <w:left w:val="none" w:sz="0" w:space="0" w:color="auto"/>
        <w:bottom w:val="none" w:sz="0" w:space="0" w:color="auto"/>
        <w:right w:val="none" w:sz="0" w:space="0" w:color="auto"/>
      </w:divBdr>
    </w:div>
    <w:div w:id="1566725629">
      <w:bodyDiv w:val="1"/>
      <w:marLeft w:val="0"/>
      <w:marRight w:val="0"/>
      <w:marTop w:val="0"/>
      <w:marBottom w:val="0"/>
      <w:divBdr>
        <w:top w:val="none" w:sz="0" w:space="0" w:color="auto"/>
        <w:left w:val="none" w:sz="0" w:space="0" w:color="auto"/>
        <w:bottom w:val="none" w:sz="0" w:space="0" w:color="auto"/>
        <w:right w:val="none" w:sz="0" w:space="0" w:color="auto"/>
      </w:divBdr>
    </w:div>
    <w:div w:id="193524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79120-0EA0-4883-9C89-6A728E8D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Daffy</dc:creator>
  <cp:lastModifiedBy>user</cp:lastModifiedBy>
  <cp:revision>18</cp:revision>
  <cp:lastPrinted>2017-06-13T04:51:00Z</cp:lastPrinted>
  <dcterms:created xsi:type="dcterms:W3CDTF">2017-06-05T01:33:00Z</dcterms:created>
  <dcterms:modified xsi:type="dcterms:W3CDTF">2017-06-13T04:57:00Z</dcterms:modified>
</cp:coreProperties>
</file>